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CEF7A">
      <w:pPr>
        <w:widowControl/>
        <w:snapToGrid/>
        <w:spacing w:line="240" w:lineRule="auto"/>
        <w:ind w:firstLine="0" w:firstLineChars="0"/>
        <w:jc w:val="left"/>
        <w:rPr>
          <w:sz w:val="18"/>
          <w:szCs w:val="24"/>
        </w:rPr>
      </w:pPr>
    </w:p>
    <w:p w14:paraId="2691DEEC">
      <w:pPr>
        <w:pBdr>
          <w:bottom w:val="single" w:color="auto" w:sz="6" w:space="1"/>
        </w:pBdr>
        <w:ind w:left="5040" w:hanging="5040" w:hangingChars="2400"/>
        <w:jc w:val="right"/>
        <w:rPr>
          <w:b/>
          <w:color w:val="000000"/>
          <w:sz w:val="32"/>
          <w:szCs w:val="32"/>
        </w:rPr>
      </w:pPr>
      <w:r>
        <w:rPr>
          <w:sz w:val="21"/>
        </w:rPr>
        <w:drawing>
          <wp:anchor distT="0" distB="0" distL="114300" distR="114300" simplePos="0" relativeHeight="251659264" behindDoc="0" locked="0" layoutInCell="1" allowOverlap="1">
            <wp:simplePos x="0" y="0"/>
            <wp:positionH relativeFrom="column">
              <wp:posOffset>-17145</wp:posOffset>
            </wp:positionH>
            <wp:positionV relativeFrom="paragraph">
              <wp:posOffset>3810</wp:posOffset>
            </wp:positionV>
            <wp:extent cx="1744980" cy="1149985"/>
            <wp:effectExtent l="0" t="0" r="7620" b="5715"/>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14:paraId="4521CBAA">
      <w:pPr>
        <w:pBdr>
          <w:bottom w:val="single" w:color="auto" w:sz="6" w:space="1"/>
        </w:pBdr>
        <w:ind w:firstLine="643"/>
        <w:rPr>
          <w:b/>
          <w:color w:val="000000"/>
          <w:sz w:val="32"/>
          <w:szCs w:val="32"/>
        </w:rPr>
      </w:pPr>
    </w:p>
    <w:p w14:paraId="3C8F20FC">
      <w:pPr>
        <w:pBdr>
          <w:bottom w:val="single" w:color="auto" w:sz="6" w:space="1"/>
        </w:pBdr>
        <w:ind w:left="7710" w:hanging="7710" w:hangingChars="2400"/>
        <w:jc w:val="right"/>
        <w:rPr>
          <w:b/>
          <w:color w:val="000000"/>
          <w:sz w:val="32"/>
          <w:szCs w:val="32"/>
        </w:rPr>
      </w:pPr>
      <w:r>
        <w:rPr>
          <w:b/>
          <w:color w:val="000000"/>
          <w:sz w:val="32"/>
          <w:szCs w:val="32"/>
        </w:rPr>
        <w:t>T/CECS×××-202×</w:t>
      </w:r>
    </w:p>
    <w:p w14:paraId="59F1306C">
      <w:pPr>
        <w:tabs>
          <w:tab w:val="left" w:pos="4140"/>
        </w:tabs>
        <w:spacing w:line="240" w:lineRule="auto"/>
        <w:ind w:firstLine="723"/>
        <w:jc w:val="center"/>
        <w:rPr>
          <w:b/>
          <w:sz w:val="36"/>
          <w:szCs w:val="36"/>
        </w:rPr>
      </w:pPr>
    </w:p>
    <w:p w14:paraId="14DB8703">
      <w:pPr>
        <w:tabs>
          <w:tab w:val="left" w:pos="4140"/>
        </w:tabs>
        <w:spacing w:line="240" w:lineRule="auto"/>
        <w:ind w:firstLine="723"/>
        <w:jc w:val="center"/>
        <w:rPr>
          <w:b/>
          <w:sz w:val="36"/>
          <w:szCs w:val="36"/>
        </w:rPr>
      </w:pPr>
    </w:p>
    <w:p w14:paraId="44D74785">
      <w:pPr>
        <w:spacing w:line="240" w:lineRule="auto"/>
        <w:ind w:firstLine="420"/>
        <w:rPr>
          <w:sz w:val="21"/>
        </w:rPr>
      </w:pPr>
    </w:p>
    <w:p w14:paraId="11DF9375">
      <w:pPr>
        <w:ind w:firstLine="800"/>
        <w:jc w:val="center"/>
        <w:rPr>
          <w:sz w:val="40"/>
          <w:szCs w:val="40"/>
        </w:rPr>
      </w:pPr>
      <w:r>
        <w:rPr>
          <w:sz w:val="40"/>
          <w:szCs w:val="40"/>
        </w:rPr>
        <w:t>中国工程建设标准化协会标准</w:t>
      </w:r>
    </w:p>
    <w:p w14:paraId="4928B6B0">
      <w:pPr>
        <w:ind w:firstLine="600"/>
        <w:jc w:val="center"/>
        <w:rPr>
          <w:sz w:val="30"/>
          <w:szCs w:val="20"/>
        </w:rPr>
      </w:pPr>
    </w:p>
    <w:p w14:paraId="39F546D8">
      <w:pPr>
        <w:spacing w:line="240" w:lineRule="auto"/>
        <w:ind w:firstLine="880"/>
        <w:jc w:val="center"/>
        <w:rPr>
          <w:rFonts w:eastAsia="仿宋_GB2312"/>
          <w:sz w:val="44"/>
          <w:szCs w:val="44"/>
        </w:rPr>
      </w:pPr>
      <w:r>
        <w:rPr>
          <w:rFonts w:hint="eastAsia" w:eastAsia="仿宋_GB2312"/>
          <w:sz w:val="44"/>
          <w:szCs w:val="44"/>
        </w:rPr>
        <w:t>建筑体检与评价 室内环境</w:t>
      </w:r>
    </w:p>
    <w:p w14:paraId="7F3EFF7B">
      <w:pPr>
        <w:widowControl/>
        <w:spacing w:line="240" w:lineRule="auto"/>
        <w:ind w:firstLine="560"/>
        <w:jc w:val="center"/>
        <w:rPr>
          <w:rFonts w:hint="eastAsia" w:eastAsia="仿宋_GB2312"/>
          <w:sz w:val="28"/>
          <w:szCs w:val="28"/>
        </w:rPr>
      </w:pPr>
    </w:p>
    <w:p w14:paraId="1184C251">
      <w:pPr>
        <w:widowControl/>
        <w:spacing w:line="240" w:lineRule="auto"/>
        <w:ind w:firstLine="560"/>
        <w:jc w:val="center"/>
        <w:rPr>
          <w:rFonts w:hint="eastAsia" w:eastAsia="仿宋_GB2312"/>
          <w:sz w:val="28"/>
          <w:szCs w:val="28"/>
        </w:rPr>
      </w:pPr>
    </w:p>
    <w:p w14:paraId="7F93E7D4">
      <w:pPr>
        <w:widowControl/>
        <w:spacing w:line="240" w:lineRule="auto"/>
        <w:ind w:firstLine="560"/>
        <w:jc w:val="center"/>
        <w:rPr>
          <w:sz w:val="44"/>
          <w:szCs w:val="44"/>
        </w:rPr>
      </w:pPr>
      <w:r>
        <w:rPr>
          <w:rFonts w:hint="eastAsia" w:eastAsia="仿宋_GB2312"/>
          <w:sz w:val="28"/>
          <w:szCs w:val="28"/>
        </w:rPr>
        <w:t>Building Inspection and Evaluation: Indoor Environment</w:t>
      </w:r>
    </w:p>
    <w:p w14:paraId="68319CA9">
      <w:pPr>
        <w:widowControl/>
        <w:snapToGrid w:val="0"/>
        <w:ind w:left="204" w:leftChars="85" w:firstLine="880"/>
        <w:jc w:val="center"/>
        <w:rPr>
          <w:sz w:val="44"/>
          <w:szCs w:val="44"/>
        </w:rPr>
      </w:pPr>
      <w:r>
        <w:rPr>
          <w:sz w:val="44"/>
          <w:szCs w:val="44"/>
        </w:rPr>
        <w:t>（</w:t>
      </w:r>
      <w:r>
        <w:rPr>
          <w:rFonts w:hint="eastAsia"/>
          <w:sz w:val="44"/>
          <w:szCs w:val="44"/>
        </w:rPr>
        <w:t>征求意见稿</w:t>
      </w:r>
      <w:r>
        <w:rPr>
          <w:sz w:val="44"/>
          <w:szCs w:val="44"/>
        </w:rPr>
        <w:t>）</w:t>
      </w:r>
    </w:p>
    <w:p w14:paraId="5253E7EB">
      <w:pPr>
        <w:ind w:firstLine="420"/>
        <w:jc w:val="center"/>
        <w:rPr>
          <w:sz w:val="21"/>
          <w:szCs w:val="20"/>
        </w:rPr>
      </w:pPr>
    </w:p>
    <w:p w14:paraId="77F50B1E">
      <w:pPr>
        <w:ind w:firstLine="420"/>
        <w:jc w:val="center"/>
        <w:rPr>
          <w:sz w:val="21"/>
          <w:szCs w:val="20"/>
        </w:rPr>
      </w:pPr>
    </w:p>
    <w:p w14:paraId="0EB87B8E">
      <w:pPr>
        <w:ind w:firstLine="560"/>
        <w:jc w:val="center"/>
        <w:rPr>
          <w:rFonts w:eastAsia="黑体"/>
          <w:sz w:val="28"/>
          <w:szCs w:val="28"/>
        </w:rPr>
      </w:pPr>
      <w:r>
        <w:rPr>
          <w:rFonts w:hint="eastAsia" w:eastAsia="黑体"/>
          <w:sz w:val="28"/>
          <w:szCs w:val="28"/>
        </w:rPr>
        <w:t>（提交反馈意见时，请将您知道的相关专利连同支持性文件一并附上）</w:t>
      </w:r>
    </w:p>
    <w:p w14:paraId="0BD790E1">
      <w:pPr>
        <w:ind w:firstLine="0" w:firstLineChars="0"/>
        <w:jc w:val="both"/>
        <w:rPr>
          <w:sz w:val="21"/>
          <w:szCs w:val="20"/>
        </w:rPr>
      </w:pPr>
    </w:p>
    <w:p w14:paraId="67DDC51A">
      <w:pPr>
        <w:ind w:firstLine="420"/>
        <w:jc w:val="center"/>
        <w:rPr>
          <w:sz w:val="21"/>
          <w:szCs w:val="20"/>
        </w:rPr>
      </w:pPr>
    </w:p>
    <w:p w14:paraId="337BBFA0">
      <w:pPr>
        <w:ind w:firstLine="0" w:firstLineChars="0"/>
        <w:rPr>
          <w:sz w:val="21"/>
          <w:szCs w:val="20"/>
        </w:rPr>
      </w:pPr>
    </w:p>
    <w:p w14:paraId="2D733671">
      <w:pPr>
        <w:ind w:firstLine="420"/>
        <w:jc w:val="center"/>
        <w:rPr>
          <w:sz w:val="21"/>
          <w:szCs w:val="20"/>
        </w:rPr>
      </w:pPr>
    </w:p>
    <w:p w14:paraId="37FC544F">
      <w:pPr>
        <w:spacing w:line="240" w:lineRule="auto"/>
        <w:ind w:firstLine="562"/>
        <w:jc w:val="center"/>
        <w:rPr>
          <w:b/>
          <w:bCs/>
          <w:sz w:val="28"/>
          <w:szCs w:val="28"/>
        </w:rPr>
        <w:sectPr>
          <w:footerReference r:id="rId5" w:type="default"/>
          <w:pgSz w:w="11906" w:h="16838"/>
          <w:pgMar w:top="1440" w:right="1800" w:bottom="1440" w:left="1800" w:header="851" w:footer="992" w:gutter="0"/>
          <w:pgNumType w:start="1"/>
          <w:cols w:space="425" w:num="1"/>
          <w:docGrid w:type="lines" w:linePitch="312" w:charSpace="0"/>
        </w:sectPr>
      </w:pPr>
      <w:r>
        <w:rPr>
          <w:b/>
          <w:bCs/>
          <w:sz w:val="28"/>
          <w:szCs w:val="28"/>
        </w:rPr>
        <w:t>202</w:t>
      </w:r>
      <w:r>
        <w:rPr>
          <w:rFonts w:hint="eastAsia"/>
          <w:b/>
          <w:bCs/>
          <w:sz w:val="28"/>
          <w:szCs w:val="28"/>
        </w:rPr>
        <w:t>6</w:t>
      </w:r>
      <w:r>
        <w:rPr>
          <w:b/>
          <w:bCs/>
          <w:sz w:val="28"/>
          <w:szCs w:val="28"/>
        </w:rPr>
        <w:t>北京</w:t>
      </w:r>
    </w:p>
    <w:p w14:paraId="663B2A92">
      <w:pPr>
        <w:ind w:firstLine="800"/>
        <w:jc w:val="center"/>
        <w:rPr>
          <w:sz w:val="40"/>
          <w:szCs w:val="28"/>
        </w:rPr>
      </w:pPr>
    </w:p>
    <w:p w14:paraId="06DD1502">
      <w:pPr>
        <w:ind w:firstLine="800"/>
        <w:jc w:val="center"/>
        <w:rPr>
          <w:sz w:val="40"/>
          <w:szCs w:val="28"/>
        </w:rPr>
      </w:pPr>
    </w:p>
    <w:p w14:paraId="6A7BABC4">
      <w:pPr>
        <w:ind w:firstLine="800"/>
        <w:jc w:val="center"/>
        <w:rPr>
          <w:sz w:val="40"/>
          <w:szCs w:val="28"/>
        </w:rPr>
      </w:pPr>
    </w:p>
    <w:p w14:paraId="25796754">
      <w:pPr>
        <w:ind w:firstLine="800"/>
        <w:jc w:val="center"/>
        <w:rPr>
          <w:sz w:val="40"/>
          <w:szCs w:val="40"/>
        </w:rPr>
      </w:pPr>
      <w:r>
        <w:rPr>
          <w:sz w:val="40"/>
          <w:szCs w:val="40"/>
        </w:rPr>
        <w:t>中国工程建设标准化协会标准</w:t>
      </w:r>
    </w:p>
    <w:p w14:paraId="3D7DD549">
      <w:pPr>
        <w:ind w:firstLine="600"/>
        <w:jc w:val="center"/>
        <w:rPr>
          <w:sz w:val="30"/>
          <w:szCs w:val="20"/>
        </w:rPr>
      </w:pPr>
    </w:p>
    <w:p w14:paraId="1282426F">
      <w:pPr>
        <w:spacing w:line="240" w:lineRule="auto"/>
        <w:ind w:firstLine="880"/>
        <w:jc w:val="center"/>
        <w:rPr>
          <w:rFonts w:eastAsia="仿宋_GB2312"/>
          <w:sz w:val="44"/>
          <w:szCs w:val="44"/>
        </w:rPr>
      </w:pPr>
      <w:r>
        <w:rPr>
          <w:rFonts w:hint="eastAsia" w:eastAsia="仿宋_GB2312"/>
          <w:sz w:val="44"/>
          <w:szCs w:val="44"/>
        </w:rPr>
        <w:t>建筑体检与评价 室内环境</w:t>
      </w:r>
    </w:p>
    <w:p w14:paraId="4D44EA45">
      <w:pPr>
        <w:widowControl/>
        <w:spacing w:line="240" w:lineRule="auto"/>
        <w:ind w:firstLine="560"/>
        <w:jc w:val="center"/>
        <w:rPr>
          <w:rFonts w:hint="eastAsia" w:eastAsia="仿宋_GB2312"/>
          <w:sz w:val="28"/>
          <w:szCs w:val="28"/>
        </w:rPr>
      </w:pPr>
    </w:p>
    <w:p w14:paraId="487E7A3B">
      <w:pPr>
        <w:widowControl/>
        <w:spacing w:line="240" w:lineRule="auto"/>
        <w:ind w:firstLine="560"/>
        <w:jc w:val="center"/>
        <w:rPr>
          <w:rFonts w:hint="eastAsia" w:eastAsia="仿宋_GB2312"/>
          <w:sz w:val="28"/>
          <w:szCs w:val="28"/>
        </w:rPr>
      </w:pPr>
    </w:p>
    <w:p w14:paraId="7F6123B2">
      <w:pPr>
        <w:widowControl/>
        <w:spacing w:line="240" w:lineRule="auto"/>
        <w:ind w:firstLine="560"/>
        <w:jc w:val="center"/>
        <w:rPr>
          <w:sz w:val="44"/>
          <w:szCs w:val="44"/>
        </w:rPr>
      </w:pPr>
      <w:r>
        <w:rPr>
          <w:rFonts w:hint="eastAsia" w:eastAsia="仿宋_GB2312"/>
          <w:sz w:val="28"/>
          <w:szCs w:val="28"/>
        </w:rPr>
        <w:t>Building Inspection and Evaluation: Indoor Environment</w:t>
      </w:r>
    </w:p>
    <w:p w14:paraId="7200DBC8">
      <w:pPr>
        <w:spacing w:line="240" w:lineRule="auto"/>
        <w:ind w:firstLine="880"/>
        <w:jc w:val="center"/>
        <w:rPr>
          <w:rFonts w:eastAsia="仿宋_GB2312"/>
          <w:sz w:val="44"/>
          <w:szCs w:val="44"/>
        </w:rPr>
      </w:pPr>
    </w:p>
    <w:p w14:paraId="0275B0D5">
      <w:pPr>
        <w:spacing w:line="240" w:lineRule="auto"/>
        <w:ind w:firstLine="562"/>
        <w:jc w:val="center"/>
        <w:rPr>
          <w:b/>
          <w:bCs/>
          <w:sz w:val="28"/>
          <w:szCs w:val="28"/>
        </w:rPr>
      </w:pPr>
      <w:r>
        <w:rPr>
          <w:rFonts w:hint="eastAsia"/>
          <w:b/>
          <w:bCs/>
          <w:sz w:val="28"/>
          <w:szCs w:val="28"/>
        </w:rPr>
        <w:t>T</w:t>
      </w:r>
      <w:r>
        <w:rPr>
          <w:b/>
          <w:bCs/>
          <w:sz w:val="28"/>
          <w:szCs w:val="28"/>
        </w:rPr>
        <w:t>/CECSXXX-20XX</w:t>
      </w:r>
    </w:p>
    <w:tbl>
      <w:tblPr>
        <w:tblStyle w:val="17"/>
        <w:tblW w:w="0" w:type="auto"/>
        <w:tblInd w:w="141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6"/>
        <w:gridCol w:w="3544"/>
      </w:tblGrid>
      <w:tr w14:paraId="4BCB4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14:paraId="780D97B1">
            <w:pPr>
              <w:spacing w:line="240" w:lineRule="auto"/>
              <w:ind w:firstLine="0" w:firstLineChars="0"/>
              <w:rPr>
                <w:b/>
                <w:bCs/>
                <w:sz w:val="28"/>
                <w:szCs w:val="28"/>
              </w:rPr>
            </w:pPr>
            <w:r>
              <w:rPr>
                <w:rFonts w:hint="eastAsia"/>
                <w:b/>
                <w:bCs/>
                <w:sz w:val="28"/>
                <w:szCs w:val="28"/>
              </w:rPr>
              <w:t>主编单位：</w:t>
            </w:r>
          </w:p>
        </w:tc>
        <w:tc>
          <w:tcPr>
            <w:tcW w:w="3544" w:type="dxa"/>
            <w:vAlign w:val="center"/>
          </w:tcPr>
          <w:p w14:paraId="3C8169F9">
            <w:pPr>
              <w:spacing w:line="240" w:lineRule="auto"/>
              <w:ind w:firstLine="0" w:firstLineChars="0"/>
              <w:jc w:val="center"/>
              <w:rPr>
                <w:b/>
                <w:bCs/>
                <w:sz w:val="28"/>
                <w:szCs w:val="28"/>
              </w:rPr>
            </w:pPr>
            <w:r>
              <w:rPr>
                <w:rFonts w:hint="eastAsia" w:ascii="宋体" w:hAnsi="宋体"/>
                <w:color w:val="000000"/>
              </w:rPr>
              <w:t>中建研科技股份有限公司</w:t>
            </w:r>
          </w:p>
        </w:tc>
      </w:tr>
      <w:tr w14:paraId="019F5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14:paraId="512F6DF9">
            <w:pPr>
              <w:spacing w:line="240" w:lineRule="auto"/>
              <w:ind w:firstLine="0" w:firstLineChars="0"/>
              <w:rPr>
                <w:b/>
                <w:bCs/>
                <w:sz w:val="28"/>
                <w:szCs w:val="28"/>
              </w:rPr>
            </w:pPr>
            <w:r>
              <w:rPr>
                <w:rFonts w:hint="eastAsia"/>
                <w:b/>
                <w:bCs/>
                <w:sz w:val="28"/>
                <w:szCs w:val="28"/>
              </w:rPr>
              <w:t>批准单位：</w:t>
            </w:r>
          </w:p>
        </w:tc>
        <w:tc>
          <w:tcPr>
            <w:tcW w:w="3544" w:type="dxa"/>
          </w:tcPr>
          <w:p w14:paraId="239AB85C">
            <w:pPr>
              <w:spacing w:line="240" w:lineRule="auto"/>
              <w:ind w:firstLine="562"/>
              <w:jc w:val="left"/>
              <w:rPr>
                <w:b/>
                <w:bCs/>
                <w:sz w:val="28"/>
                <w:szCs w:val="28"/>
              </w:rPr>
            </w:pPr>
          </w:p>
        </w:tc>
      </w:tr>
      <w:tr w14:paraId="5E068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696" w:type="dxa"/>
          </w:tcPr>
          <w:p w14:paraId="5A129B82">
            <w:pPr>
              <w:spacing w:line="240" w:lineRule="auto"/>
              <w:ind w:firstLine="0" w:firstLineChars="0"/>
              <w:rPr>
                <w:b/>
                <w:bCs/>
                <w:sz w:val="28"/>
                <w:szCs w:val="28"/>
              </w:rPr>
            </w:pPr>
            <w:r>
              <w:rPr>
                <w:rFonts w:hint="eastAsia"/>
                <w:b/>
                <w:bCs/>
                <w:sz w:val="28"/>
                <w:szCs w:val="28"/>
              </w:rPr>
              <w:t>施行日期：</w:t>
            </w:r>
          </w:p>
        </w:tc>
        <w:tc>
          <w:tcPr>
            <w:tcW w:w="3544" w:type="dxa"/>
          </w:tcPr>
          <w:p w14:paraId="16E4AE7C">
            <w:pPr>
              <w:spacing w:line="240" w:lineRule="auto"/>
              <w:ind w:firstLine="562"/>
              <w:jc w:val="left"/>
              <w:rPr>
                <w:b/>
                <w:bCs/>
                <w:sz w:val="28"/>
                <w:szCs w:val="28"/>
              </w:rPr>
            </w:pPr>
            <w:r>
              <w:rPr>
                <w:rFonts w:hint="eastAsia"/>
                <w:b/>
                <w:bCs/>
                <w:sz w:val="28"/>
                <w:szCs w:val="28"/>
              </w:rPr>
              <w:t>2</w:t>
            </w:r>
            <w:r>
              <w:rPr>
                <w:b/>
                <w:bCs/>
                <w:sz w:val="28"/>
                <w:szCs w:val="28"/>
              </w:rPr>
              <w:t>0</w:t>
            </w:r>
            <w:r>
              <w:rPr>
                <w:rFonts w:hint="eastAsia"/>
                <w:b/>
                <w:bCs/>
                <w:sz w:val="28"/>
                <w:szCs w:val="28"/>
              </w:rPr>
              <w:t>2</w:t>
            </w:r>
            <w:r>
              <w:rPr>
                <w:b/>
                <w:bCs/>
                <w:sz w:val="28"/>
                <w:szCs w:val="28"/>
              </w:rPr>
              <w:t>X</w:t>
            </w:r>
            <w:r>
              <w:rPr>
                <w:rFonts w:hint="eastAsia"/>
                <w:b/>
                <w:bCs/>
                <w:sz w:val="28"/>
                <w:szCs w:val="28"/>
              </w:rPr>
              <w:t>年X</w:t>
            </w:r>
            <w:r>
              <w:rPr>
                <w:b/>
                <w:bCs/>
                <w:sz w:val="28"/>
                <w:szCs w:val="28"/>
              </w:rPr>
              <w:t>X</w:t>
            </w:r>
            <w:r>
              <w:rPr>
                <w:rFonts w:hint="eastAsia"/>
                <w:b/>
                <w:bCs/>
                <w:sz w:val="28"/>
                <w:szCs w:val="28"/>
              </w:rPr>
              <w:t>月X</w:t>
            </w:r>
            <w:r>
              <w:rPr>
                <w:b/>
                <w:bCs/>
                <w:sz w:val="28"/>
                <w:szCs w:val="28"/>
              </w:rPr>
              <w:t>X</w:t>
            </w:r>
            <w:r>
              <w:rPr>
                <w:rFonts w:hint="eastAsia"/>
                <w:b/>
                <w:bCs/>
                <w:sz w:val="28"/>
                <w:szCs w:val="28"/>
              </w:rPr>
              <w:t>日</w:t>
            </w:r>
          </w:p>
        </w:tc>
      </w:tr>
    </w:tbl>
    <w:p w14:paraId="3C1C363D">
      <w:pPr>
        <w:spacing w:line="240" w:lineRule="auto"/>
        <w:ind w:firstLine="562"/>
        <w:jc w:val="center"/>
        <w:rPr>
          <w:b/>
          <w:bCs/>
          <w:sz w:val="28"/>
          <w:szCs w:val="28"/>
        </w:rPr>
      </w:pPr>
    </w:p>
    <w:p w14:paraId="21598D64">
      <w:pPr>
        <w:pStyle w:val="2"/>
        <w:jc w:val="center"/>
        <w:sectPr>
          <w:footerReference r:id="rId6" w:type="default"/>
          <w:pgSz w:w="11906" w:h="16838"/>
          <w:pgMar w:top="1440" w:right="1800" w:bottom="1440" w:left="1800" w:header="720" w:footer="720" w:gutter="0"/>
          <w:pgNumType w:start="1"/>
          <w:cols w:space="720" w:num="1"/>
          <w:docGrid w:type="lines" w:linePitch="312" w:charSpace="0"/>
        </w:sectPr>
      </w:pPr>
      <w:bookmarkStart w:id="0" w:name="_Toc17938"/>
      <w:bookmarkStart w:id="1" w:name="_Toc8018"/>
      <w:bookmarkStart w:id="2" w:name="_Toc166587472"/>
      <w:bookmarkStart w:id="3" w:name="_Toc3327"/>
      <w:bookmarkStart w:id="4" w:name="_Toc166590123"/>
      <w:bookmarkStart w:id="5" w:name="_Toc5107"/>
      <w:bookmarkStart w:id="6" w:name="_Toc11967"/>
      <w:bookmarkStart w:id="7" w:name="_Toc166587226"/>
    </w:p>
    <w:bookmarkEnd w:id="0"/>
    <w:bookmarkEnd w:id="1"/>
    <w:bookmarkEnd w:id="2"/>
    <w:bookmarkEnd w:id="3"/>
    <w:bookmarkEnd w:id="4"/>
    <w:bookmarkEnd w:id="5"/>
    <w:bookmarkEnd w:id="6"/>
    <w:bookmarkEnd w:id="7"/>
    <w:p w14:paraId="0391F6E5">
      <w:pPr>
        <w:spacing w:line="240" w:lineRule="auto"/>
        <w:ind w:firstLine="0" w:firstLineChars="0"/>
        <w:jc w:val="center"/>
      </w:pPr>
      <w:bookmarkStart w:id="8" w:name="_Toc24959"/>
      <w:bookmarkStart w:id="9" w:name="_Toc13687"/>
      <w:bookmarkStart w:id="10" w:name="_Toc4375"/>
      <w:bookmarkStart w:id="11" w:name="_Toc4255"/>
      <w:bookmarkStart w:id="12" w:name="_Toc2967"/>
      <w:bookmarkStart w:id="13" w:name="_Toc3675"/>
      <w:r>
        <w:rPr>
          <w:rStyle w:val="22"/>
        </w:rPr>
        <w:t>目</w:t>
      </w:r>
      <w:r>
        <w:rPr>
          <w:rStyle w:val="22"/>
          <w:rFonts w:hint="eastAsia"/>
        </w:rPr>
        <w:t xml:space="preserve"> </w:t>
      </w:r>
      <w:bookmarkEnd w:id="8"/>
      <w:bookmarkEnd w:id="9"/>
      <w:bookmarkEnd w:id="10"/>
      <w:bookmarkEnd w:id="11"/>
      <w:bookmarkEnd w:id="12"/>
      <w:bookmarkEnd w:id="13"/>
      <w:r>
        <w:rPr>
          <w:rStyle w:val="22"/>
          <w:rFonts w:hint="eastAsia"/>
        </w:rPr>
        <w:t>次</w:t>
      </w:r>
    </w:p>
    <w:sdt>
      <w:sdtPr>
        <w:rPr>
          <w:rFonts w:ascii="宋体" w:hAnsi="宋体"/>
          <w:sz w:val="21"/>
        </w:rPr>
        <w:id w:val="147455575"/>
        <w15:color w:val="DBDBDB"/>
        <w:docPartObj>
          <w:docPartGallery w:val="Table of Contents"/>
          <w:docPartUnique/>
        </w:docPartObj>
      </w:sdtPr>
      <w:sdtEndPr>
        <w:rPr>
          <w:rFonts w:ascii="Times New Roman" w:hAnsi="Times New Roman"/>
          <w:sz w:val="24"/>
        </w:rPr>
      </w:sdtEndPr>
      <w:sdtContent>
        <w:p w14:paraId="11B96033">
          <w:pPr>
            <w:spacing w:line="240" w:lineRule="auto"/>
            <w:ind w:firstLine="0" w:firstLineChars="0"/>
            <w:jc w:val="center"/>
          </w:pPr>
        </w:p>
        <w:p w14:paraId="0FAC3010">
          <w:pPr>
            <w:pStyle w:val="11"/>
            <w:tabs>
              <w:tab w:val="right" w:leader="dot" w:pos="8306"/>
            </w:tabs>
            <w:ind w:firstLine="480"/>
            <w:rPr>
              <w:rFonts w:hint="eastAsia" w:ascii="宋体" w:hAnsi="宋体" w:cs="宋体"/>
            </w:rPr>
          </w:pPr>
          <w:r>
            <w:rPr>
              <w:rFonts w:hint="eastAsia" w:ascii="宋体" w:hAnsi="宋体" w:cs="宋体"/>
            </w:rPr>
            <w:fldChar w:fldCharType="begin"/>
          </w:r>
          <w:r>
            <w:rPr>
              <w:rFonts w:hint="eastAsia" w:ascii="宋体" w:hAnsi="宋体" w:cs="宋体"/>
            </w:rPr>
            <w:instrText xml:space="preserve">TOC \o "1-3" \h \u </w:instrText>
          </w:r>
          <w:r>
            <w:rPr>
              <w:rFonts w:hint="eastAsia" w:ascii="宋体" w:hAnsi="宋体" w:cs="宋体"/>
            </w:rPr>
            <w:fldChar w:fldCharType="separate"/>
          </w:r>
          <w:r>
            <w:fldChar w:fldCharType="begin"/>
          </w:r>
          <w:r>
            <w:instrText xml:space="preserve"> HYPERLINK \l "_Toc9019" </w:instrText>
          </w:r>
          <w:r>
            <w:fldChar w:fldCharType="separate"/>
          </w:r>
          <w:r>
            <w:rPr>
              <w:rFonts w:hint="eastAsia" w:ascii="宋体" w:hAnsi="宋体" w:cs="宋体"/>
            </w:rPr>
            <w:t>前    言</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_Toc9019 \h </w:instrText>
          </w:r>
          <w:r>
            <w:rPr>
              <w:rFonts w:hint="eastAsia" w:ascii="宋体" w:hAnsi="宋体" w:cs="宋体"/>
            </w:rPr>
            <w:fldChar w:fldCharType="separate"/>
          </w:r>
          <w:r>
            <w:rPr>
              <w:rFonts w:hint="eastAsia" w:ascii="宋体" w:hAnsi="宋体" w:cs="宋体"/>
            </w:rPr>
            <w:t>II</w:t>
          </w:r>
          <w:r>
            <w:rPr>
              <w:rFonts w:hint="eastAsia" w:ascii="宋体" w:hAnsi="宋体" w:cs="宋体"/>
            </w:rPr>
            <w:fldChar w:fldCharType="end"/>
          </w:r>
          <w:r>
            <w:rPr>
              <w:rFonts w:hint="eastAsia" w:ascii="宋体" w:hAnsi="宋体" w:cs="宋体"/>
            </w:rPr>
            <w:fldChar w:fldCharType="end"/>
          </w:r>
        </w:p>
        <w:p w14:paraId="5BBC9DBE">
          <w:pPr>
            <w:pStyle w:val="11"/>
            <w:tabs>
              <w:tab w:val="right" w:leader="dot" w:pos="8306"/>
            </w:tabs>
            <w:ind w:firstLine="480"/>
            <w:rPr>
              <w:rFonts w:hint="eastAsia" w:ascii="宋体" w:hAnsi="宋体" w:cs="宋体"/>
            </w:rPr>
          </w:pPr>
          <w:r>
            <w:fldChar w:fldCharType="begin"/>
          </w:r>
          <w:r>
            <w:instrText xml:space="preserve"> HYPERLINK \l "_Toc10640" </w:instrText>
          </w:r>
          <w:r>
            <w:fldChar w:fldCharType="separate"/>
          </w:r>
          <w:r>
            <w:rPr>
              <w:rFonts w:hint="eastAsia" w:ascii="宋体" w:hAnsi="宋体" w:cs="宋体"/>
              <w:kern w:val="44"/>
              <w:szCs w:val="24"/>
            </w:rPr>
            <w:t xml:space="preserve">1. </w:t>
          </w:r>
          <w:r>
            <w:rPr>
              <w:rFonts w:hint="eastAsia" w:ascii="宋体" w:hAnsi="宋体" w:cs="宋体"/>
              <w:bCs/>
              <w:kern w:val="44"/>
              <w:szCs w:val="24"/>
            </w:rPr>
            <w:t>范围</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_Toc10640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6DFC6A3F">
          <w:pPr>
            <w:pStyle w:val="11"/>
            <w:tabs>
              <w:tab w:val="right" w:leader="dot" w:pos="8306"/>
            </w:tabs>
            <w:ind w:firstLine="480"/>
            <w:rPr>
              <w:rFonts w:hint="eastAsia" w:ascii="宋体" w:hAnsi="宋体" w:cs="宋体"/>
            </w:rPr>
          </w:pPr>
          <w:r>
            <w:fldChar w:fldCharType="begin"/>
          </w:r>
          <w:r>
            <w:instrText xml:space="preserve"> HYPERLINK \l "_Toc29474" </w:instrText>
          </w:r>
          <w:r>
            <w:fldChar w:fldCharType="separate"/>
          </w:r>
          <w:r>
            <w:rPr>
              <w:rFonts w:hint="eastAsia" w:ascii="宋体" w:hAnsi="宋体" w:cs="宋体"/>
              <w:kern w:val="44"/>
              <w:szCs w:val="24"/>
            </w:rPr>
            <w:t xml:space="preserve">2. </w:t>
          </w:r>
          <w:r>
            <w:rPr>
              <w:rFonts w:hint="eastAsia" w:ascii="宋体" w:hAnsi="宋体" w:cs="宋体"/>
              <w:bCs/>
              <w:kern w:val="44"/>
              <w:szCs w:val="24"/>
            </w:rPr>
            <w:t>规范性引用文件</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_Toc29474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0784E621">
          <w:pPr>
            <w:pStyle w:val="11"/>
            <w:tabs>
              <w:tab w:val="right" w:leader="dot" w:pos="8306"/>
            </w:tabs>
            <w:ind w:firstLine="480"/>
            <w:rPr>
              <w:rFonts w:hint="eastAsia" w:ascii="宋体" w:hAnsi="宋体" w:cs="宋体"/>
            </w:rPr>
          </w:pPr>
          <w:r>
            <w:fldChar w:fldCharType="begin"/>
          </w:r>
          <w:r>
            <w:instrText xml:space="preserve"> HYPERLINK \l "_Toc29194" </w:instrText>
          </w:r>
          <w:r>
            <w:fldChar w:fldCharType="separate"/>
          </w:r>
          <w:r>
            <w:rPr>
              <w:rFonts w:hint="eastAsia" w:ascii="宋体" w:hAnsi="宋体" w:cs="宋体"/>
              <w:kern w:val="44"/>
              <w:szCs w:val="24"/>
            </w:rPr>
            <w:t xml:space="preserve">3. </w:t>
          </w:r>
          <w:r>
            <w:rPr>
              <w:rFonts w:hint="eastAsia" w:ascii="宋体" w:hAnsi="宋体" w:cs="宋体"/>
              <w:bCs/>
              <w:kern w:val="44"/>
              <w:szCs w:val="24"/>
            </w:rPr>
            <w:t>术语和定义</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_Toc29194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107D418E">
          <w:pPr>
            <w:pStyle w:val="11"/>
            <w:tabs>
              <w:tab w:val="right" w:leader="dot" w:pos="8306"/>
            </w:tabs>
            <w:ind w:firstLine="480"/>
            <w:rPr>
              <w:rFonts w:hint="eastAsia" w:ascii="宋体" w:hAnsi="宋体" w:cs="宋体"/>
            </w:rPr>
          </w:pPr>
          <w:r>
            <w:fldChar w:fldCharType="begin"/>
          </w:r>
          <w:r>
            <w:instrText xml:space="preserve"> HYPERLINK \l "_Toc23848" </w:instrText>
          </w:r>
          <w:r>
            <w:fldChar w:fldCharType="separate"/>
          </w:r>
          <w:r>
            <w:rPr>
              <w:rFonts w:hint="eastAsia" w:ascii="宋体" w:hAnsi="宋体" w:cs="宋体"/>
              <w:kern w:val="44"/>
              <w:szCs w:val="24"/>
            </w:rPr>
            <w:t xml:space="preserve">4. </w:t>
          </w:r>
          <w:r>
            <w:rPr>
              <w:rFonts w:hint="eastAsia" w:ascii="宋体" w:hAnsi="宋体" w:cs="宋体"/>
              <w:bCs/>
              <w:kern w:val="44"/>
              <w:szCs w:val="24"/>
            </w:rPr>
            <w:t>基本原则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_Toc23848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30489597">
          <w:pPr>
            <w:pStyle w:val="12"/>
            <w:tabs>
              <w:tab w:val="right" w:leader="dot" w:pos="8306"/>
            </w:tabs>
            <w:ind w:left="480" w:firstLine="480"/>
            <w:rPr>
              <w:rFonts w:hint="eastAsia" w:ascii="宋体" w:hAnsi="宋体" w:cs="宋体"/>
            </w:rPr>
          </w:pPr>
          <w:r>
            <w:fldChar w:fldCharType="begin"/>
          </w:r>
          <w:r>
            <w:instrText xml:space="preserve"> HYPERLINK \l "_Toc13379" </w:instrText>
          </w:r>
          <w:r>
            <w:fldChar w:fldCharType="separate"/>
          </w:r>
          <w:r>
            <w:rPr>
              <w:rFonts w:hint="eastAsia" w:ascii="宋体" w:hAnsi="宋体" w:cs="宋体"/>
              <w:kern w:val="2"/>
              <w:szCs w:val="22"/>
            </w:rPr>
            <w:t>4.1 建筑体检评价机构要求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_Toc13379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6B9F93C0">
          <w:pPr>
            <w:pStyle w:val="12"/>
            <w:tabs>
              <w:tab w:val="right" w:leader="dot" w:pos="8306"/>
            </w:tabs>
            <w:ind w:left="480" w:firstLine="480"/>
            <w:rPr>
              <w:rFonts w:hint="eastAsia" w:ascii="宋体" w:hAnsi="宋体" w:cs="宋体"/>
            </w:rPr>
          </w:pPr>
          <w:r>
            <w:fldChar w:fldCharType="begin"/>
          </w:r>
          <w:r>
            <w:instrText xml:space="preserve"> HYPERLINK \l "_Toc13757" </w:instrText>
          </w:r>
          <w:r>
            <w:fldChar w:fldCharType="separate"/>
          </w:r>
          <w:r>
            <w:rPr>
              <w:rFonts w:hint="eastAsia" w:ascii="宋体" w:hAnsi="宋体" w:cs="宋体"/>
              <w:kern w:val="2"/>
              <w:szCs w:val="22"/>
            </w:rPr>
            <w:t>4.2 体检方案策划</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_Toc13757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63F41B0B">
          <w:pPr>
            <w:pStyle w:val="12"/>
            <w:tabs>
              <w:tab w:val="right" w:leader="dot" w:pos="8306"/>
            </w:tabs>
            <w:ind w:left="480" w:firstLine="480"/>
            <w:rPr>
              <w:rFonts w:hint="eastAsia" w:ascii="宋体" w:hAnsi="宋体" w:cs="宋体"/>
            </w:rPr>
          </w:pPr>
          <w:r>
            <w:fldChar w:fldCharType="begin"/>
          </w:r>
          <w:r>
            <w:instrText xml:space="preserve"> HYPERLINK \l "_Toc27736" </w:instrText>
          </w:r>
          <w:r>
            <w:fldChar w:fldCharType="separate"/>
          </w:r>
          <w:r>
            <w:rPr>
              <w:rFonts w:hint="eastAsia" w:ascii="宋体" w:hAnsi="宋体" w:cs="宋体"/>
            </w:rPr>
            <w:t xml:space="preserve">4.3 </w:t>
          </w:r>
          <w:r>
            <w:rPr>
              <w:rFonts w:hint="eastAsia" w:ascii="宋体" w:hAnsi="宋体" w:cs="宋体"/>
              <w:bCs/>
            </w:rPr>
            <w:t>体检类型及频次</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_Toc27736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rPr>
            <w:fldChar w:fldCharType="end"/>
          </w:r>
        </w:p>
        <w:p w14:paraId="26BE5D39">
          <w:pPr>
            <w:pStyle w:val="12"/>
            <w:tabs>
              <w:tab w:val="right" w:leader="dot" w:pos="8306"/>
            </w:tabs>
            <w:ind w:left="480" w:firstLine="480"/>
            <w:rPr>
              <w:rFonts w:hint="eastAsia" w:ascii="宋体" w:hAnsi="宋体" w:cs="宋体"/>
            </w:rPr>
          </w:pPr>
          <w:r>
            <w:fldChar w:fldCharType="begin"/>
          </w:r>
          <w:r>
            <w:instrText xml:space="preserve"> HYPERLINK \l "_Toc26910" </w:instrText>
          </w:r>
          <w:r>
            <w:fldChar w:fldCharType="separate"/>
          </w:r>
          <w:r>
            <w:rPr>
              <w:rFonts w:hint="eastAsia" w:ascii="宋体" w:hAnsi="宋体" w:cs="宋体"/>
            </w:rPr>
            <w:t xml:space="preserve">4.4 </w:t>
          </w:r>
          <w:r>
            <w:rPr>
              <w:rFonts w:hint="eastAsia" w:ascii="宋体" w:hAnsi="宋体" w:cs="宋体"/>
              <w:bCs/>
            </w:rPr>
            <w:t>检查点分布要求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_Toc26910 \h </w:instrText>
          </w:r>
          <w:r>
            <w:rPr>
              <w:rFonts w:hint="eastAsia" w:ascii="宋体" w:hAnsi="宋体" w:cs="宋体"/>
            </w:rPr>
            <w:fldChar w:fldCharType="separate"/>
          </w:r>
          <w:r>
            <w:rPr>
              <w:rFonts w:hint="eastAsia" w:ascii="宋体" w:hAnsi="宋体" w:cs="宋体"/>
            </w:rPr>
            <w:t>3</w:t>
          </w:r>
          <w:r>
            <w:rPr>
              <w:rFonts w:hint="eastAsia" w:ascii="宋体" w:hAnsi="宋体" w:cs="宋体"/>
            </w:rPr>
            <w:fldChar w:fldCharType="end"/>
          </w:r>
          <w:r>
            <w:rPr>
              <w:rFonts w:hint="eastAsia" w:ascii="宋体" w:hAnsi="宋体" w:cs="宋体"/>
            </w:rPr>
            <w:fldChar w:fldCharType="end"/>
          </w:r>
        </w:p>
        <w:p w14:paraId="700B2095">
          <w:pPr>
            <w:pStyle w:val="12"/>
            <w:tabs>
              <w:tab w:val="right" w:leader="dot" w:pos="8306"/>
            </w:tabs>
            <w:ind w:left="480" w:firstLine="480"/>
            <w:rPr>
              <w:rFonts w:hint="eastAsia" w:ascii="宋体" w:hAnsi="宋体" w:cs="宋体"/>
            </w:rPr>
          </w:pPr>
          <w:r>
            <w:fldChar w:fldCharType="begin"/>
          </w:r>
          <w:r>
            <w:instrText xml:space="preserve"> HYPERLINK \l "_Toc23547" </w:instrText>
          </w:r>
          <w:r>
            <w:fldChar w:fldCharType="separate"/>
          </w:r>
          <w:r>
            <w:rPr>
              <w:rFonts w:hint="eastAsia" w:ascii="宋体" w:hAnsi="宋体" w:cs="宋体"/>
            </w:rPr>
            <w:t xml:space="preserve">4.5 </w:t>
          </w:r>
          <w:r>
            <w:rPr>
              <w:rFonts w:hint="eastAsia" w:ascii="宋体" w:hAnsi="宋体" w:cs="宋体"/>
              <w:bCs/>
            </w:rPr>
            <w:t>评价指标要求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_Toc23547 \h </w:instrText>
          </w:r>
          <w:r>
            <w:rPr>
              <w:rFonts w:hint="eastAsia" w:ascii="宋体" w:hAnsi="宋体" w:cs="宋体"/>
            </w:rPr>
            <w:fldChar w:fldCharType="separate"/>
          </w:r>
          <w:r>
            <w:rPr>
              <w:rFonts w:hint="eastAsia" w:ascii="宋体" w:hAnsi="宋体" w:cs="宋体"/>
            </w:rPr>
            <w:t>3</w:t>
          </w:r>
          <w:r>
            <w:rPr>
              <w:rFonts w:hint="eastAsia" w:ascii="宋体" w:hAnsi="宋体" w:cs="宋体"/>
            </w:rPr>
            <w:fldChar w:fldCharType="end"/>
          </w:r>
          <w:r>
            <w:rPr>
              <w:rFonts w:hint="eastAsia" w:ascii="宋体" w:hAnsi="宋体" w:cs="宋体"/>
            </w:rPr>
            <w:fldChar w:fldCharType="end"/>
          </w:r>
        </w:p>
        <w:p w14:paraId="75EDDBE7">
          <w:pPr>
            <w:pStyle w:val="11"/>
            <w:tabs>
              <w:tab w:val="right" w:leader="dot" w:pos="8306"/>
            </w:tabs>
            <w:ind w:firstLine="480"/>
            <w:rPr>
              <w:rFonts w:hint="eastAsia" w:ascii="宋体" w:hAnsi="宋体" w:cs="宋体"/>
            </w:rPr>
          </w:pPr>
          <w:r>
            <w:fldChar w:fldCharType="begin"/>
          </w:r>
          <w:r>
            <w:instrText xml:space="preserve"> HYPERLINK \l "_Toc9992" </w:instrText>
          </w:r>
          <w:r>
            <w:fldChar w:fldCharType="separate"/>
          </w:r>
          <w:r>
            <w:rPr>
              <w:rFonts w:hint="eastAsia" w:ascii="宋体" w:hAnsi="宋体" w:cs="宋体"/>
              <w:kern w:val="44"/>
              <w:szCs w:val="24"/>
            </w:rPr>
            <w:t xml:space="preserve">5. </w:t>
          </w:r>
          <w:r>
            <w:rPr>
              <w:rFonts w:hint="eastAsia" w:ascii="宋体" w:hAnsi="宋体" w:cs="宋体"/>
              <w:bCs/>
              <w:kern w:val="44"/>
              <w:szCs w:val="24"/>
            </w:rPr>
            <w:t>建筑室内环境体检评价内容</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_Toc9992 \h </w:instrText>
          </w:r>
          <w:r>
            <w:rPr>
              <w:rFonts w:hint="eastAsia" w:ascii="宋体" w:hAnsi="宋体" w:cs="宋体"/>
            </w:rPr>
            <w:fldChar w:fldCharType="separate"/>
          </w:r>
          <w:r>
            <w:rPr>
              <w:rFonts w:hint="eastAsia" w:ascii="宋体" w:hAnsi="宋体" w:cs="宋体"/>
            </w:rPr>
            <w:t>4</w:t>
          </w:r>
          <w:r>
            <w:rPr>
              <w:rFonts w:hint="eastAsia" w:ascii="宋体" w:hAnsi="宋体" w:cs="宋体"/>
            </w:rPr>
            <w:fldChar w:fldCharType="end"/>
          </w:r>
          <w:r>
            <w:rPr>
              <w:rFonts w:hint="eastAsia" w:ascii="宋体" w:hAnsi="宋体" w:cs="宋体"/>
            </w:rPr>
            <w:fldChar w:fldCharType="end"/>
          </w:r>
        </w:p>
        <w:p w14:paraId="411A1CC9">
          <w:pPr>
            <w:pStyle w:val="11"/>
            <w:tabs>
              <w:tab w:val="right" w:leader="dot" w:pos="8306"/>
            </w:tabs>
            <w:ind w:firstLine="480"/>
            <w:rPr>
              <w:rFonts w:hint="eastAsia" w:ascii="宋体" w:hAnsi="宋体" w:cs="宋体"/>
            </w:rPr>
          </w:pPr>
          <w:r>
            <w:fldChar w:fldCharType="begin"/>
          </w:r>
          <w:r>
            <w:instrText xml:space="preserve"> HYPERLINK \l "_Toc32096" </w:instrText>
          </w:r>
          <w:r>
            <w:fldChar w:fldCharType="separate"/>
          </w:r>
          <w:r>
            <w:rPr>
              <w:rFonts w:hint="eastAsia" w:ascii="宋体" w:hAnsi="宋体" w:cs="宋体"/>
              <w:kern w:val="44"/>
              <w:szCs w:val="24"/>
            </w:rPr>
            <w:t xml:space="preserve">6. </w:t>
          </w:r>
          <w:r>
            <w:rPr>
              <w:rFonts w:hint="eastAsia" w:ascii="宋体" w:hAnsi="宋体" w:cs="宋体"/>
              <w:bCs/>
              <w:kern w:val="44"/>
              <w:szCs w:val="24"/>
            </w:rPr>
            <w:t>报告结果</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_Toc32096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21CF2C34">
          <w:pPr>
            <w:pStyle w:val="12"/>
            <w:tabs>
              <w:tab w:val="right" w:leader="dot" w:pos="8306"/>
            </w:tabs>
            <w:ind w:left="480" w:firstLine="480"/>
            <w:rPr>
              <w:rFonts w:hint="eastAsia" w:ascii="宋体" w:hAnsi="宋体" w:cs="宋体"/>
            </w:rPr>
          </w:pPr>
          <w:r>
            <w:fldChar w:fldCharType="begin"/>
          </w:r>
          <w:r>
            <w:instrText xml:space="preserve"> HYPERLINK \l "_Toc11407" </w:instrText>
          </w:r>
          <w:r>
            <w:fldChar w:fldCharType="separate"/>
          </w:r>
          <w:r>
            <w:rPr>
              <w:rFonts w:hint="eastAsia" w:ascii="宋体" w:hAnsi="宋体" w:cs="宋体"/>
              <w:szCs w:val="24"/>
            </w:rPr>
            <w:t xml:space="preserve">6.1 </w:t>
          </w:r>
          <w:r>
            <w:rPr>
              <w:rFonts w:hint="eastAsia" w:ascii="宋体" w:hAnsi="宋体" w:cs="宋体"/>
              <w:bCs/>
              <w:szCs w:val="24"/>
            </w:rPr>
            <w:t>报告要素</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_Toc11407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23DF90EC">
          <w:pPr>
            <w:pStyle w:val="12"/>
            <w:tabs>
              <w:tab w:val="right" w:leader="dot" w:pos="8306"/>
            </w:tabs>
            <w:ind w:left="480" w:firstLine="480"/>
            <w:rPr>
              <w:rFonts w:hint="eastAsia" w:ascii="宋体" w:hAnsi="宋体" w:cs="宋体"/>
            </w:rPr>
          </w:pPr>
          <w:r>
            <w:fldChar w:fldCharType="begin"/>
          </w:r>
          <w:r>
            <w:instrText xml:space="preserve"> HYPERLINK \l "_Toc15955" </w:instrText>
          </w:r>
          <w:r>
            <w:fldChar w:fldCharType="separate"/>
          </w:r>
          <w:r>
            <w:rPr>
              <w:rFonts w:hint="eastAsia" w:ascii="宋体" w:hAnsi="宋体" w:cs="宋体"/>
              <w:szCs w:val="24"/>
            </w:rPr>
            <w:t xml:space="preserve">6.2 </w:t>
          </w:r>
          <w:r>
            <w:rPr>
              <w:rFonts w:hint="eastAsia" w:ascii="宋体" w:hAnsi="宋体" w:cs="宋体"/>
              <w:bCs/>
              <w:szCs w:val="24"/>
            </w:rPr>
            <w:t>建筑体检报告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_Toc15955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52C772E4">
          <w:pPr>
            <w:pStyle w:val="12"/>
            <w:tabs>
              <w:tab w:val="right" w:leader="dot" w:pos="8306"/>
            </w:tabs>
            <w:ind w:left="480" w:firstLine="480"/>
            <w:rPr>
              <w:rFonts w:hint="eastAsia" w:ascii="宋体" w:hAnsi="宋体" w:cs="宋体"/>
            </w:rPr>
          </w:pPr>
          <w:r>
            <w:fldChar w:fldCharType="begin"/>
          </w:r>
          <w:r>
            <w:instrText xml:space="preserve"> HYPERLINK \l "_Toc18753" </w:instrText>
          </w:r>
          <w:r>
            <w:fldChar w:fldCharType="separate"/>
          </w:r>
          <w:r>
            <w:rPr>
              <w:rFonts w:hint="eastAsia" w:ascii="宋体" w:hAnsi="宋体" w:cs="宋体"/>
              <w:szCs w:val="24"/>
            </w:rPr>
            <w:t xml:space="preserve">6.3 </w:t>
          </w:r>
          <w:r>
            <w:rPr>
              <w:rFonts w:hint="eastAsia" w:ascii="宋体" w:hAnsi="宋体" w:cs="宋体"/>
              <w:bCs/>
              <w:szCs w:val="24"/>
            </w:rPr>
            <w:t>评价报告</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_Toc18753 \h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r>
            <w:rPr>
              <w:rFonts w:hint="eastAsia" w:ascii="宋体" w:hAnsi="宋体" w:cs="宋体"/>
            </w:rPr>
            <w:fldChar w:fldCharType="end"/>
          </w:r>
        </w:p>
        <w:p w14:paraId="488F87C5">
          <w:pPr>
            <w:pStyle w:val="11"/>
            <w:tabs>
              <w:tab w:val="right" w:leader="dot" w:pos="8306"/>
            </w:tabs>
            <w:ind w:firstLine="480"/>
            <w:rPr>
              <w:rFonts w:hint="eastAsia" w:ascii="宋体" w:hAnsi="宋体" w:cs="宋体"/>
            </w:rPr>
          </w:pPr>
          <w:r>
            <w:fldChar w:fldCharType="begin"/>
          </w:r>
          <w:r>
            <w:instrText xml:space="preserve"> HYPERLINK \l "_Toc19767" </w:instrText>
          </w:r>
          <w:r>
            <w:fldChar w:fldCharType="separate"/>
          </w:r>
          <w:r>
            <w:rPr>
              <w:rFonts w:hint="eastAsia" w:ascii="宋体" w:hAnsi="宋体" w:cs="宋体"/>
              <w:bCs/>
              <w:kern w:val="44"/>
              <w:szCs w:val="24"/>
            </w:rPr>
            <w:t>附录A （规范性） 建筑室内环境体检评价指标计算方法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_Toc19767 \h </w:instrText>
          </w:r>
          <w:r>
            <w:rPr>
              <w:rFonts w:hint="eastAsia" w:ascii="宋体" w:hAnsi="宋体" w:cs="宋体"/>
            </w:rPr>
            <w:fldChar w:fldCharType="separate"/>
          </w:r>
          <w:r>
            <w:rPr>
              <w:rFonts w:hint="eastAsia" w:ascii="宋体" w:hAnsi="宋体" w:cs="宋体"/>
            </w:rPr>
            <w:t>3</w:t>
          </w:r>
          <w:r>
            <w:rPr>
              <w:rFonts w:hint="eastAsia" w:ascii="宋体" w:hAnsi="宋体" w:cs="宋体"/>
            </w:rPr>
            <w:fldChar w:fldCharType="end"/>
          </w:r>
          <w:r>
            <w:rPr>
              <w:rFonts w:hint="eastAsia" w:ascii="宋体" w:hAnsi="宋体" w:cs="宋体"/>
            </w:rPr>
            <w:fldChar w:fldCharType="end"/>
          </w:r>
        </w:p>
        <w:p w14:paraId="45585C78">
          <w:pPr>
            <w:pStyle w:val="11"/>
            <w:tabs>
              <w:tab w:val="right" w:leader="dot" w:pos="8306"/>
            </w:tabs>
            <w:ind w:firstLine="480"/>
            <w:rPr>
              <w:rFonts w:hint="eastAsia" w:ascii="宋体" w:hAnsi="宋体" w:cs="宋体"/>
            </w:rPr>
          </w:pPr>
          <w:r>
            <w:fldChar w:fldCharType="begin"/>
          </w:r>
          <w:r>
            <w:instrText xml:space="preserve"> HYPERLINK \l "_Toc25284" </w:instrText>
          </w:r>
          <w:r>
            <w:fldChar w:fldCharType="separate"/>
          </w:r>
          <w:r>
            <w:rPr>
              <w:rFonts w:hint="eastAsia" w:ascii="宋体" w:hAnsi="宋体" w:cs="宋体"/>
              <w:bCs/>
              <w:kern w:val="44"/>
              <w:szCs w:val="24"/>
            </w:rPr>
            <w:t>附录B （规范性） 建筑室内环境满意率调查问卷</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_Toc25284 \h </w:instrText>
          </w:r>
          <w:r>
            <w:rPr>
              <w:rFonts w:hint="eastAsia" w:ascii="宋体" w:hAnsi="宋体" w:cs="宋体"/>
            </w:rPr>
            <w:fldChar w:fldCharType="separate"/>
          </w:r>
          <w:r>
            <w:rPr>
              <w:rFonts w:hint="eastAsia" w:ascii="宋体" w:hAnsi="宋体" w:cs="宋体"/>
            </w:rPr>
            <w:t>4</w:t>
          </w:r>
          <w:r>
            <w:rPr>
              <w:rFonts w:hint="eastAsia" w:ascii="宋体" w:hAnsi="宋体" w:cs="宋体"/>
            </w:rPr>
            <w:fldChar w:fldCharType="end"/>
          </w:r>
          <w:r>
            <w:rPr>
              <w:rFonts w:hint="eastAsia" w:ascii="宋体" w:hAnsi="宋体" w:cs="宋体"/>
            </w:rPr>
            <w:fldChar w:fldCharType="end"/>
          </w:r>
        </w:p>
        <w:p w14:paraId="69E04181">
          <w:pPr>
            <w:pStyle w:val="11"/>
            <w:tabs>
              <w:tab w:val="right" w:leader="dot" w:pos="8306"/>
            </w:tabs>
            <w:ind w:firstLine="480"/>
            <w:rPr>
              <w:rFonts w:hint="eastAsia" w:ascii="宋体" w:hAnsi="宋体" w:cs="宋体"/>
            </w:rPr>
          </w:pPr>
          <w:r>
            <w:fldChar w:fldCharType="begin"/>
          </w:r>
          <w:r>
            <w:instrText xml:space="preserve"> HYPERLINK \l "_Toc20159" </w:instrText>
          </w:r>
          <w:r>
            <w:fldChar w:fldCharType="separate"/>
          </w:r>
          <w:r>
            <w:rPr>
              <w:rFonts w:hint="eastAsia" w:ascii="宋体" w:hAnsi="宋体" w:cs="宋体"/>
              <w:bCs/>
              <w:kern w:val="44"/>
              <w:szCs w:val="24"/>
            </w:rPr>
            <w:t>附录C （资料性） 建筑室内环境体检报告模板</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_Toc20159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rPr>
            <w:fldChar w:fldCharType="end"/>
          </w:r>
        </w:p>
        <w:p w14:paraId="5B3DF0DE">
          <w:pPr>
            <w:pStyle w:val="11"/>
            <w:tabs>
              <w:tab w:val="right" w:leader="dot" w:pos="8306"/>
            </w:tabs>
            <w:ind w:firstLine="480"/>
            <w:rPr>
              <w:rFonts w:hint="eastAsia" w:ascii="宋体" w:hAnsi="宋体" w:cs="宋体"/>
            </w:rPr>
          </w:pPr>
          <w:r>
            <w:fldChar w:fldCharType="begin"/>
          </w:r>
          <w:r>
            <w:instrText xml:space="preserve"> HYPERLINK \l "_Toc4633" </w:instrText>
          </w:r>
          <w:r>
            <w:fldChar w:fldCharType="separate"/>
          </w:r>
          <w:r>
            <w:rPr>
              <w:rFonts w:hint="eastAsia" w:ascii="宋体" w:hAnsi="宋体" w:cs="宋体"/>
              <w:bCs/>
              <w:kern w:val="44"/>
              <w:szCs w:val="24"/>
            </w:rPr>
            <w:t xml:space="preserve">附录D （资料性） 建筑室内环境评价报告模板 </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_Toc4633 \h </w:instrText>
          </w:r>
          <w:r>
            <w:rPr>
              <w:rFonts w:hint="eastAsia" w:ascii="宋体" w:hAnsi="宋体" w:cs="宋体"/>
            </w:rPr>
            <w:fldChar w:fldCharType="separate"/>
          </w:r>
          <w:r>
            <w:rPr>
              <w:rFonts w:hint="eastAsia" w:ascii="宋体" w:hAnsi="宋体" w:cs="宋体"/>
            </w:rPr>
            <w:t>13</w:t>
          </w:r>
          <w:r>
            <w:rPr>
              <w:rFonts w:hint="eastAsia" w:ascii="宋体" w:hAnsi="宋体" w:cs="宋体"/>
            </w:rPr>
            <w:fldChar w:fldCharType="end"/>
          </w:r>
          <w:r>
            <w:rPr>
              <w:rFonts w:hint="eastAsia" w:ascii="宋体" w:hAnsi="宋体" w:cs="宋体"/>
            </w:rPr>
            <w:fldChar w:fldCharType="end"/>
          </w:r>
        </w:p>
        <w:p w14:paraId="724E49EA">
          <w:pPr>
            <w:ind w:firstLine="480"/>
          </w:pPr>
          <w:r>
            <w:rPr>
              <w:rFonts w:hint="eastAsia" w:ascii="宋体" w:hAnsi="宋体" w:cs="宋体"/>
            </w:rPr>
            <w:fldChar w:fldCharType="end"/>
          </w:r>
        </w:p>
      </w:sdtContent>
    </w:sdt>
    <w:p w14:paraId="40768AF9">
      <w:pPr>
        <w:ind w:firstLine="480"/>
      </w:pPr>
    </w:p>
    <w:p w14:paraId="1EBE3AC4">
      <w:pPr>
        <w:pStyle w:val="2"/>
        <w:spacing w:line="480" w:lineRule="auto"/>
        <w:rPr>
          <w:sz w:val="28"/>
          <w:szCs w:val="15"/>
        </w:rPr>
        <w:sectPr>
          <w:footerReference r:id="rId7" w:type="default"/>
          <w:pgSz w:w="11906" w:h="16838"/>
          <w:pgMar w:top="1440" w:right="1800" w:bottom="1440" w:left="1800" w:header="720" w:footer="720" w:gutter="0"/>
          <w:pgNumType w:fmt="upperRoman" w:start="1"/>
          <w:cols w:space="720" w:num="1"/>
          <w:docGrid w:type="lines" w:linePitch="312" w:charSpace="0"/>
        </w:sectPr>
      </w:pPr>
      <w:bookmarkStart w:id="14" w:name="_Toc24531"/>
      <w:bookmarkStart w:id="15" w:name="_Toc22393"/>
      <w:bookmarkStart w:id="16" w:name="_Toc7878"/>
    </w:p>
    <w:bookmarkEnd w:id="14"/>
    <w:bookmarkEnd w:id="15"/>
    <w:bookmarkEnd w:id="16"/>
    <w:p w14:paraId="02E12F8C">
      <w:pPr>
        <w:pStyle w:val="2"/>
        <w:jc w:val="center"/>
      </w:pPr>
      <w:bookmarkStart w:id="17" w:name="_Toc9019"/>
      <w:r>
        <w:t>前    言</w:t>
      </w:r>
      <w:bookmarkEnd w:id="17"/>
    </w:p>
    <w:p w14:paraId="13E9C622">
      <w:pPr>
        <w:ind w:firstLine="480"/>
      </w:pPr>
      <w:r>
        <w:rPr>
          <w:rFonts w:hint="eastAsia"/>
        </w:rPr>
        <w:t>本文件按照GB/T 1.1—2020《标准化工作导则 第1部分：标准化文件的结构和起草规则》的规定起草。</w:t>
      </w:r>
    </w:p>
    <w:p w14:paraId="434801E2">
      <w:pPr>
        <w:ind w:firstLine="480"/>
      </w:pPr>
      <w:bookmarkStart w:id="81" w:name="_GoBack"/>
      <w:bookmarkEnd w:id="81"/>
      <w:r>
        <w:rPr>
          <w:rFonts w:hint="eastAsia"/>
        </w:rPr>
        <w:t>本文件是按</w:t>
      </w:r>
      <w:r>
        <w:t>中国工程建设标准化协会</w:t>
      </w:r>
      <w:r>
        <w:rPr>
          <w:bCs/>
        </w:rPr>
        <w:t>《</w:t>
      </w:r>
      <w:r>
        <w:rPr>
          <w:rFonts w:hint="eastAsia"/>
          <w:bCs/>
        </w:rPr>
        <w:t>关于印发〈2024年第一批协会标准制订、修订计划〉的通知</w:t>
      </w:r>
      <w:r>
        <w:rPr>
          <w:bCs/>
        </w:rPr>
        <w:t>》（</w:t>
      </w:r>
      <w:bookmarkStart w:id="18" w:name="_Hlk95403861"/>
      <w:r>
        <w:rPr>
          <w:bCs/>
        </w:rPr>
        <w:t>建标协字</w:t>
      </w:r>
      <w:bookmarkEnd w:id="18"/>
      <w:r>
        <w:rPr>
          <w:bCs/>
        </w:rPr>
        <w:t>〔2024〕15号）</w:t>
      </w:r>
      <w:r>
        <w:t>的要求</w:t>
      </w:r>
      <w:r>
        <w:rPr>
          <w:rFonts w:hint="eastAsia"/>
        </w:rPr>
        <w:t>制定。</w:t>
      </w:r>
    </w:p>
    <w:p w14:paraId="3C7D19D0">
      <w:pPr>
        <w:ind w:firstLine="480"/>
      </w:pPr>
      <w:r>
        <w:t>请注意本</w:t>
      </w:r>
      <w:r>
        <w:rPr>
          <w:rFonts w:hint="eastAsia"/>
        </w:rPr>
        <w:t>文件</w:t>
      </w:r>
      <w:r>
        <w:t>的某些内容可能涉及专利。本文件的发布机构不承担识别这些专利的责任。</w:t>
      </w:r>
    </w:p>
    <w:p w14:paraId="26540AD1">
      <w:pPr>
        <w:ind w:firstLine="480"/>
      </w:pPr>
      <w:r>
        <w:t>本</w:t>
      </w:r>
      <w:r>
        <w:rPr>
          <w:rFonts w:hint="eastAsia"/>
        </w:rPr>
        <w:t>文件</w:t>
      </w:r>
      <w:r>
        <w:t>由中国工程建设标准化协会城市更新分会归口管理。</w:t>
      </w:r>
    </w:p>
    <w:p w14:paraId="012FCDFE">
      <w:pPr>
        <w:ind w:firstLine="480"/>
      </w:pPr>
      <w:r>
        <w:t>本</w:t>
      </w:r>
      <w:r>
        <w:rPr>
          <w:rFonts w:hint="eastAsia"/>
        </w:rPr>
        <w:t>文件</w:t>
      </w:r>
      <w:r>
        <w:t>负责起草单位：中建研科技股份有限公司</w:t>
      </w:r>
    </w:p>
    <w:p w14:paraId="21FE497D">
      <w:pPr>
        <w:ind w:firstLine="480"/>
      </w:pPr>
      <w:r>
        <w:rPr>
          <w:rFonts w:eastAsiaTheme="minorEastAsia"/>
        </w:rPr>
        <w:t>本</w:t>
      </w:r>
      <w:r>
        <w:rPr>
          <w:rFonts w:hint="eastAsia" w:eastAsiaTheme="minorEastAsia"/>
        </w:rPr>
        <w:t>标准</w:t>
      </w:r>
      <w:r>
        <w:rPr>
          <w:rFonts w:eastAsiaTheme="minorEastAsia"/>
        </w:rPr>
        <w:t>参加起草单位：</w:t>
      </w:r>
      <w:r>
        <w:t>住房和城乡建设部科技与产业化发展中心</w:t>
      </w:r>
      <w:r>
        <w:rPr>
          <w:rFonts w:hint="eastAsia"/>
        </w:rPr>
        <w:t>、</w:t>
      </w:r>
      <w:r>
        <w:t>宁夏中房实业集团有限公司</w:t>
      </w:r>
      <w:r>
        <w:rPr>
          <w:rFonts w:hint="eastAsia"/>
        </w:rPr>
        <w:t>、</w:t>
      </w:r>
      <w:r>
        <w:t>中冶建筑研究总院（深圳）有限公司</w:t>
      </w:r>
      <w:r>
        <w:rPr>
          <w:rFonts w:hint="eastAsia"/>
        </w:rPr>
        <w:t>、</w:t>
      </w:r>
      <w:r>
        <w:t>中国建筑第五工程局有限公司</w:t>
      </w:r>
      <w:r>
        <w:rPr>
          <w:rFonts w:hint="eastAsia"/>
        </w:rPr>
        <w:t>、</w:t>
      </w:r>
      <w:r>
        <w:t>中国建筑西南设计研究院有限公司</w:t>
      </w:r>
      <w:r>
        <w:rPr>
          <w:rFonts w:hint="eastAsia"/>
        </w:rPr>
        <w:t>、</w:t>
      </w:r>
      <w:r>
        <w:t>西藏自治区能源研究示范中心</w:t>
      </w:r>
      <w:r>
        <w:rPr>
          <w:rFonts w:hint="eastAsia"/>
        </w:rPr>
        <w:t>、</w:t>
      </w:r>
      <w:r>
        <w:t>哈尔滨工业大学</w:t>
      </w:r>
      <w:r>
        <w:rPr>
          <w:rFonts w:hint="eastAsia"/>
        </w:rPr>
        <w:t>、</w:t>
      </w:r>
      <w:r>
        <w:t>北京化工大学</w:t>
      </w:r>
      <w:r>
        <w:rPr>
          <w:rFonts w:hint="eastAsia"/>
        </w:rPr>
        <w:t>、</w:t>
      </w:r>
      <w:r>
        <w:t>北京工业大学</w:t>
      </w:r>
      <w:r>
        <w:rPr>
          <w:rFonts w:hint="eastAsia"/>
        </w:rPr>
        <w:t>、</w:t>
      </w:r>
      <w:r>
        <w:t>天津大学</w:t>
      </w:r>
      <w:r>
        <w:rPr>
          <w:rFonts w:hint="eastAsia"/>
        </w:rPr>
        <w:t>、</w:t>
      </w:r>
      <w:r>
        <w:t>南京工业大学</w:t>
      </w:r>
      <w:r>
        <w:rPr>
          <w:rFonts w:hint="eastAsia"/>
        </w:rPr>
        <w:t>、</w:t>
      </w:r>
      <w:r>
        <w:t>建科环能科技有限公司</w:t>
      </w:r>
      <w:r>
        <w:rPr>
          <w:rFonts w:hint="eastAsia"/>
        </w:rPr>
        <w:t>、</w:t>
      </w:r>
      <w:r>
        <w:t>北京市建筑工程研究院有限责任公司</w:t>
      </w:r>
      <w:r>
        <w:rPr>
          <w:rFonts w:hint="eastAsia"/>
        </w:rPr>
        <w:t>、</w:t>
      </w:r>
      <w:r>
        <w:t>上海同济检测技术有限公司</w:t>
      </w:r>
      <w:r>
        <w:rPr>
          <w:rFonts w:hint="eastAsia"/>
        </w:rPr>
        <w:t>、</w:t>
      </w:r>
      <w:r>
        <w:t>广州市建筑材料工业研究所有限公司</w:t>
      </w:r>
      <w:r>
        <w:rPr>
          <w:rFonts w:hint="eastAsia"/>
        </w:rPr>
        <w:t>、</w:t>
      </w:r>
      <w:r>
        <w:t>上海水石建筑规划设计股份有限公司</w:t>
      </w:r>
      <w:r>
        <w:rPr>
          <w:rFonts w:hint="eastAsia"/>
        </w:rPr>
        <w:t>、</w:t>
      </w:r>
      <w:r>
        <w:t>北京市建设工程质量第一检测所有限责任公司</w:t>
      </w:r>
      <w:r>
        <w:rPr>
          <w:rFonts w:hint="eastAsia"/>
        </w:rPr>
        <w:t>、上海曼驰新材料有限公司</w:t>
      </w:r>
    </w:p>
    <w:p w14:paraId="33560D70">
      <w:pPr>
        <w:ind w:firstLine="480"/>
      </w:pPr>
      <w:r>
        <w:t>本</w:t>
      </w:r>
      <w:r>
        <w:rPr>
          <w:rFonts w:hint="eastAsia"/>
        </w:rPr>
        <w:t>文件</w:t>
      </w:r>
      <w:r>
        <w:t>参加起草单位：</w:t>
      </w:r>
    </w:p>
    <w:p w14:paraId="074E5C8B">
      <w:pPr>
        <w:ind w:firstLine="480"/>
      </w:pPr>
      <w:r>
        <w:t>本</w:t>
      </w:r>
      <w:r>
        <w:rPr>
          <w:rFonts w:hint="eastAsia"/>
        </w:rPr>
        <w:t>文件</w:t>
      </w:r>
      <w:r>
        <w:t>主要起草人：</w:t>
      </w:r>
    </w:p>
    <w:p w14:paraId="6440E9F8">
      <w:pPr>
        <w:ind w:firstLine="480"/>
      </w:pPr>
      <w:r>
        <w:t>本</w:t>
      </w:r>
      <w:r>
        <w:rPr>
          <w:rFonts w:hint="eastAsia"/>
        </w:rPr>
        <w:t>文件</w:t>
      </w:r>
      <w:r>
        <w:t>主要审查人：</w:t>
      </w:r>
      <w:r>
        <w:br w:type="page"/>
      </w:r>
    </w:p>
    <w:p w14:paraId="295CAA65">
      <w:pPr>
        <w:pStyle w:val="2"/>
        <w:numPr>
          <w:ilvl w:val="0"/>
          <w:numId w:val="1"/>
        </w:numPr>
        <w:spacing w:before="156" w:beforeLines="50" w:after="156" w:afterLines="50" w:line="360" w:lineRule="auto"/>
        <w:ind w:left="0" w:firstLine="0"/>
        <w:jc w:val="left"/>
        <w:rPr>
          <w:rFonts w:eastAsia="黑体"/>
          <w:b w:val="0"/>
          <w:bCs/>
          <w:sz w:val="24"/>
          <w:szCs w:val="24"/>
        </w:rPr>
        <w:sectPr>
          <w:footerReference r:id="rId8" w:type="default"/>
          <w:pgSz w:w="11906" w:h="16838"/>
          <w:pgMar w:top="1440" w:right="1800" w:bottom="1440" w:left="1800" w:header="720" w:footer="720" w:gutter="0"/>
          <w:pgNumType w:fmt="upperRoman"/>
          <w:cols w:space="720" w:num="1"/>
          <w:docGrid w:type="lines" w:linePitch="312" w:charSpace="0"/>
        </w:sectPr>
      </w:pPr>
      <w:bookmarkStart w:id="19" w:name="_Toc9043"/>
    </w:p>
    <w:p w14:paraId="6301B803">
      <w:pPr>
        <w:pStyle w:val="2"/>
        <w:numPr>
          <w:ilvl w:val="0"/>
          <w:numId w:val="1"/>
        </w:numPr>
        <w:spacing w:before="156" w:beforeLines="50" w:after="156" w:afterLines="50" w:line="360" w:lineRule="auto"/>
        <w:ind w:left="0" w:firstLine="0"/>
        <w:jc w:val="left"/>
        <w:rPr>
          <w:rFonts w:eastAsia="黑体"/>
          <w:b w:val="0"/>
          <w:bCs/>
          <w:sz w:val="24"/>
          <w:szCs w:val="24"/>
        </w:rPr>
      </w:pPr>
      <w:bookmarkStart w:id="20" w:name="_Toc10640"/>
      <w:r>
        <w:rPr>
          <w:rFonts w:hint="eastAsia" w:eastAsia="黑体"/>
          <w:b w:val="0"/>
          <w:bCs/>
          <w:sz w:val="24"/>
          <w:szCs w:val="24"/>
        </w:rPr>
        <w:t>范围</w:t>
      </w:r>
      <w:bookmarkEnd w:id="19"/>
      <w:bookmarkEnd w:id="20"/>
    </w:p>
    <w:p w14:paraId="53FD2454">
      <w:pPr>
        <w:ind w:firstLine="420"/>
        <w:rPr>
          <w:sz w:val="24"/>
          <w:szCs w:val="21"/>
        </w:rPr>
      </w:pPr>
      <w:r>
        <w:rPr>
          <w:rFonts w:hint="eastAsia"/>
          <w:sz w:val="24"/>
          <w:szCs w:val="21"/>
        </w:rPr>
        <w:t>本文件</w:t>
      </w:r>
      <w:r>
        <w:rPr>
          <w:sz w:val="24"/>
          <w:szCs w:val="21"/>
        </w:rPr>
        <w:t>规定了民用建筑运行阶段</w:t>
      </w:r>
      <w:r>
        <w:rPr>
          <w:rFonts w:hint="eastAsia"/>
          <w:sz w:val="24"/>
          <w:szCs w:val="21"/>
        </w:rPr>
        <w:t>室内环境</w:t>
      </w:r>
      <w:r>
        <w:rPr>
          <w:sz w:val="24"/>
          <w:szCs w:val="21"/>
        </w:rPr>
        <w:t>体检与评价的</w:t>
      </w:r>
      <w:r>
        <w:rPr>
          <w:rFonts w:hint="eastAsia"/>
          <w:sz w:val="24"/>
          <w:szCs w:val="21"/>
        </w:rPr>
        <w:t>基本原则</w:t>
      </w:r>
      <w:r>
        <w:rPr>
          <w:sz w:val="24"/>
          <w:szCs w:val="21"/>
        </w:rPr>
        <w:t>、</w:t>
      </w:r>
      <w:r>
        <w:rPr>
          <w:rFonts w:hint="eastAsia"/>
          <w:sz w:val="24"/>
          <w:szCs w:val="21"/>
        </w:rPr>
        <w:t>建筑体检评价内容</w:t>
      </w:r>
      <w:r>
        <w:rPr>
          <w:sz w:val="24"/>
          <w:szCs w:val="21"/>
        </w:rPr>
        <w:t>、报告</w:t>
      </w:r>
      <w:r>
        <w:rPr>
          <w:rFonts w:hint="eastAsia"/>
          <w:sz w:val="24"/>
          <w:szCs w:val="21"/>
        </w:rPr>
        <w:t>结果等。本文件</w:t>
      </w:r>
      <w:r>
        <w:rPr>
          <w:sz w:val="24"/>
          <w:szCs w:val="21"/>
        </w:rPr>
        <w:t>适用于民用建筑运行阶段</w:t>
      </w:r>
      <w:bookmarkStart w:id="21" w:name="OLE_LINK2"/>
      <w:r>
        <w:rPr>
          <w:rFonts w:hint="eastAsia"/>
          <w:sz w:val="24"/>
          <w:szCs w:val="21"/>
        </w:rPr>
        <w:t>室内环境</w:t>
      </w:r>
      <w:bookmarkEnd w:id="21"/>
      <w:r>
        <w:rPr>
          <w:rFonts w:hint="eastAsia"/>
          <w:sz w:val="24"/>
          <w:szCs w:val="21"/>
          <w:lang w:val="en-US" w:eastAsia="zh-CN"/>
        </w:rPr>
        <w:t>专项</w:t>
      </w:r>
      <w:r>
        <w:rPr>
          <w:rFonts w:hint="eastAsia"/>
          <w:sz w:val="24"/>
          <w:szCs w:val="21"/>
        </w:rPr>
        <w:t>的</w:t>
      </w:r>
      <w:r>
        <w:rPr>
          <w:sz w:val="24"/>
          <w:szCs w:val="21"/>
        </w:rPr>
        <w:t>体检评价，其他类型建筑可参照执行。</w:t>
      </w:r>
    </w:p>
    <w:p w14:paraId="3167912B">
      <w:pPr>
        <w:pStyle w:val="2"/>
        <w:numPr>
          <w:ilvl w:val="0"/>
          <w:numId w:val="1"/>
        </w:numPr>
        <w:spacing w:before="156" w:beforeLines="50" w:after="156" w:afterLines="50" w:line="360" w:lineRule="auto"/>
        <w:ind w:left="0" w:firstLine="0"/>
        <w:jc w:val="left"/>
        <w:rPr>
          <w:rFonts w:eastAsia="黑体"/>
          <w:b w:val="0"/>
          <w:bCs/>
          <w:sz w:val="24"/>
          <w:szCs w:val="24"/>
        </w:rPr>
      </w:pPr>
      <w:bookmarkStart w:id="22" w:name="_Toc29474"/>
      <w:bookmarkStart w:id="23" w:name="_Toc6091"/>
      <w:bookmarkStart w:id="24" w:name="_Toc8623"/>
      <w:bookmarkStart w:id="25" w:name="_Toc28252"/>
      <w:bookmarkStart w:id="26" w:name="_Toc26670"/>
      <w:r>
        <w:rPr>
          <w:rFonts w:hint="eastAsia" w:eastAsia="黑体"/>
          <w:b w:val="0"/>
          <w:bCs/>
          <w:sz w:val="24"/>
          <w:szCs w:val="24"/>
        </w:rPr>
        <w:t>规范性引用文件</w:t>
      </w:r>
      <w:bookmarkEnd w:id="22"/>
      <w:bookmarkEnd w:id="23"/>
    </w:p>
    <w:p w14:paraId="6D38F29D">
      <w:pPr>
        <w:ind w:firstLine="480"/>
      </w:pPr>
      <w:r>
        <w:t>下列文件中的内容通过文中的规范性引用而构成本文件必不可少的条款。其中，注日期的引用文件，仅该日期对应的版本适用于本文件；不注日期的引用文件，其最新版本（包括所有的修改单）适用于本文件。</w:t>
      </w:r>
    </w:p>
    <w:p w14:paraId="3CC062A1">
      <w:pPr>
        <w:ind w:firstLine="480"/>
        <w:rPr>
          <w:kern w:val="2"/>
          <w:szCs w:val="22"/>
        </w:rPr>
      </w:pPr>
      <w:r>
        <w:rPr>
          <w:rFonts w:hint="eastAsia"/>
          <w:kern w:val="2"/>
          <w:szCs w:val="22"/>
        </w:rPr>
        <w:t>GB/T 18883  室内空气质量标准</w:t>
      </w:r>
    </w:p>
    <w:p w14:paraId="3B947C0D">
      <w:pPr>
        <w:ind w:firstLine="480"/>
        <w:rPr>
          <w:kern w:val="2"/>
          <w:szCs w:val="22"/>
        </w:rPr>
      </w:pPr>
      <w:r>
        <w:rPr>
          <w:rFonts w:hint="eastAsia"/>
          <w:kern w:val="2"/>
          <w:szCs w:val="22"/>
        </w:rPr>
        <w:t>GB/T 5699  采光测量方法</w:t>
      </w:r>
    </w:p>
    <w:p w14:paraId="4A67D617">
      <w:pPr>
        <w:ind w:firstLine="480"/>
        <w:rPr>
          <w:kern w:val="2"/>
          <w:szCs w:val="22"/>
        </w:rPr>
      </w:pPr>
      <w:r>
        <w:rPr>
          <w:rFonts w:hint="eastAsia"/>
          <w:kern w:val="2"/>
          <w:szCs w:val="22"/>
        </w:rPr>
        <w:t>GB/T 5700  照明测量方法</w:t>
      </w:r>
    </w:p>
    <w:p w14:paraId="0C8D0241">
      <w:pPr>
        <w:ind w:firstLine="480"/>
        <w:rPr>
          <w:kern w:val="2"/>
          <w:szCs w:val="22"/>
        </w:rPr>
      </w:pPr>
      <w:r>
        <w:rPr>
          <w:rFonts w:hint="eastAsia"/>
          <w:kern w:val="2"/>
          <w:szCs w:val="22"/>
        </w:rPr>
        <w:t>GB/T 18204.1  公共场所卫生检验方法 第1部分：物理性指标</w:t>
      </w:r>
    </w:p>
    <w:p w14:paraId="189C3F8C">
      <w:pPr>
        <w:ind w:firstLine="480"/>
        <w:rPr>
          <w:kern w:val="2"/>
          <w:szCs w:val="22"/>
        </w:rPr>
      </w:pPr>
      <w:r>
        <w:rPr>
          <w:rFonts w:hint="eastAsia"/>
          <w:kern w:val="2"/>
          <w:szCs w:val="22"/>
        </w:rPr>
        <w:t>GB/T 18204.2  公共场所卫生检验方法 第2部分：化学性指标</w:t>
      </w:r>
    </w:p>
    <w:p w14:paraId="3D3E9FB9">
      <w:pPr>
        <w:ind w:firstLine="480"/>
        <w:rPr>
          <w:kern w:val="2"/>
          <w:szCs w:val="22"/>
        </w:rPr>
      </w:pPr>
      <w:r>
        <w:rPr>
          <w:kern w:val="2"/>
          <w:szCs w:val="22"/>
        </w:rPr>
        <w:t>GB 50</w:t>
      </w:r>
      <w:r>
        <w:rPr>
          <w:rFonts w:hint="eastAsia"/>
          <w:kern w:val="2"/>
          <w:szCs w:val="22"/>
        </w:rPr>
        <w:t>033  建筑采光设计标准</w:t>
      </w:r>
    </w:p>
    <w:p w14:paraId="26824916">
      <w:pPr>
        <w:ind w:firstLine="480"/>
        <w:rPr>
          <w:kern w:val="2"/>
          <w:szCs w:val="22"/>
        </w:rPr>
      </w:pPr>
      <w:r>
        <w:rPr>
          <w:kern w:val="2"/>
          <w:szCs w:val="22"/>
        </w:rPr>
        <w:t>GB 50118</w:t>
      </w:r>
      <w:r>
        <w:rPr>
          <w:rFonts w:hint="eastAsia"/>
          <w:kern w:val="2"/>
          <w:szCs w:val="22"/>
        </w:rPr>
        <w:t xml:space="preserve">  民用建筑隔声设计规范</w:t>
      </w:r>
    </w:p>
    <w:p w14:paraId="6F3A9267">
      <w:pPr>
        <w:ind w:firstLine="480"/>
        <w:rPr>
          <w:kern w:val="2"/>
          <w:szCs w:val="22"/>
        </w:rPr>
      </w:pPr>
      <w:bookmarkStart w:id="27" w:name="OLE_LINK5"/>
      <w:r>
        <w:rPr>
          <w:rFonts w:hint="eastAsia"/>
          <w:kern w:val="2"/>
          <w:szCs w:val="22"/>
        </w:rPr>
        <w:t>JGJ 237</w:t>
      </w:r>
      <w:bookmarkEnd w:id="27"/>
      <w:r>
        <w:rPr>
          <w:rFonts w:hint="eastAsia"/>
          <w:kern w:val="2"/>
          <w:szCs w:val="22"/>
        </w:rPr>
        <w:t xml:space="preserve">  建筑遮阳工程技术规范</w:t>
      </w:r>
    </w:p>
    <w:p w14:paraId="350F6936">
      <w:pPr>
        <w:pStyle w:val="2"/>
        <w:numPr>
          <w:ilvl w:val="0"/>
          <w:numId w:val="1"/>
        </w:numPr>
        <w:spacing w:before="156" w:beforeLines="50" w:after="156" w:afterLines="50" w:line="360" w:lineRule="auto"/>
        <w:ind w:left="0" w:firstLine="0"/>
        <w:jc w:val="left"/>
        <w:rPr>
          <w:rFonts w:eastAsia="黑体"/>
          <w:b w:val="0"/>
          <w:bCs/>
          <w:sz w:val="24"/>
          <w:szCs w:val="24"/>
        </w:rPr>
      </w:pPr>
      <w:bookmarkStart w:id="28" w:name="_Toc29194"/>
      <w:bookmarkStart w:id="29" w:name="_Toc13037"/>
      <w:r>
        <w:rPr>
          <w:rFonts w:hint="eastAsia" w:eastAsia="黑体"/>
          <w:b w:val="0"/>
          <w:bCs/>
          <w:sz w:val="24"/>
          <w:szCs w:val="24"/>
        </w:rPr>
        <w:t>术语</w:t>
      </w:r>
      <w:bookmarkEnd w:id="24"/>
      <w:bookmarkEnd w:id="25"/>
      <w:bookmarkEnd w:id="26"/>
      <w:r>
        <w:rPr>
          <w:rFonts w:hint="eastAsia" w:eastAsia="黑体"/>
          <w:b w:val="0"/>
          <w:bCs/>
          <w:sz w:val="24"/>
          <w:szCs w:val="24"/>
        </w:rPr>
        <w:t>和定义</w:t>
      </w:r>
      <w:bookmarkEnd w:id="28"/>
      <w:bookmarkEnd w:id="29"/>
    </w:p>
    <w:p w14:paraId="2B4416C2">
      <w:pPr>
        <w:ind w:firstLine="480"/>
        <w:rPr>
          <w:kern w:val="2"/>
          <w:szCs w:val="22"/>
        </w:rPr>
      </w:pPr>
      <w:r>
        <w:rPr>
          <w:rFonts w:hint="eastAsia"/>
          <w:kern w:val="2"/>
          <w:szCs w:val="22"/>
        </w:rPr>
        <w:t>T/CECS XXX《建筑体检评价通则》界定的术语和定义适用于本文件。</w:t>
      </w:r>
      <w:bookmarkStart w:id="30" w:name="_Toc15819"/>
      <w:bookmarkStart w:id="31" w:name="_Toc28649"/>
      <w:bookmarkStart w:id="32" w:name="_Toc8155"/>
      <w:bookmarkStart w:id="33" w:name="_Toc8361"/>
    </w:p>
    <w:p w14:paraId="6E29D7A8">
      <w:pPr>
        <w:numPr>
          <w:ilvl w:val="1"/>
          <w:numId w:val="1"/>
        </w:numPr>
        <w:ind w:firstLineChars="0"/>
        <w:rPr>
          <w:kern w:val="2"/>
          <w:szCs w:val="22"/>
        </w:rPr>
      </w:pPr>
    </w:p>
    <w:p w14:paraId="5643374C">
      <w:pPr>
        <w:ind w:firstLine="480"/>
        <w:rPr>
          <w:rFonts w:hint="eastAsia" w:ascii="黑体" w:hAnsi="黑体" w:eastAsia="黑体" w:cs="黑体"/>
          <w:kern w:val="2"/>
          <w:szCs w:val="22"/>
        </w:rPr>
      </w:pPr>
      <w:r>
        <w:rPr>
          <w:rFonts w:hint="eastAsia" w:ascii="黑体" w:hAnsi="黑体" w:eastAsia="黑体" w:cs="黑体"/>
          <w:kern w:val="2"/>
          <w:szCs w:val="22"/>
        </w:rPr>
        <w:t xml:space="preserve">固定检查点 </w:t>
      </w:r>
      <w:r>
        <w:fldChar w:fldCharType="begin"/>
      </w:r>
      <w:r>
        <w:instrText xml:space="preserve"> HYPERLINK "https://dictionary.cambridge.org/zhs/%E8%AF%8D%E5%85%B8/%E8%8B%B1%E8%AF%AD-%E6%B1%89%E8%AF%AD-%E7%AE%80%E4%BD%93/floating" </w:instrText>
      </w:r>
      <w:r>
        <w:fldChar w:fldCharType="separate"/>
      </w:r>
      <w:r>
        <w:rPr>
          <w:rFonts w:ascii="黑体" w:hAnsi="黑体" w:eastAsia="黑体" w:cs="黑体"/>
          <w:kern w:val="2"/>
          <w:szCs w:val="22"/>
        </w:rPr>
        <w:t>f</w:t>
      </w:r>
      <w:r>
        <w:rPr>
          <w:rFonts w:hint="eastAsia" w:ascii="黑体" w:hAnsi="黑体" w:eastAsia="黑体" w:cs="黑体"/>
          <w:kern w:val="2"/>
          <w:szCs w:val="22"/>
        </w:rPr>
        <w:t>ixed</w:t>
      </w:r>
      <w:r>
        <w:rPr>
          <w:rFonts w:hint="eastAsia" w:ascii="黑体" w:hAnsi="黑体" w:eastAsia="黑体" w:cs="黑体"/>
          <w:kern w:val="2"/>
          <w:szCs w:val="22"/>
        </w:rPr>
        <w:fldChar w:fldCharType="end"/>
      </w:r>
      <w:r>
        <w:rPr>
          <w:rFonts w:hint="eastAsia" w:ascii="黑体" w:hAnsi="黑体" w:eastAsia="黑体" w:cs="黑体"/>
          <w:kern w:val="2"/>
          <w:szCs w:val="22"/>
        </w:rPr>
        <w:t xml:space="preserve"> checkpoint</w:t>
      </w:r>
    </w:p>
    <w:p w14:paraId="6BAD54C5">
      <w:pPr>
        <w:ind w:firstLine="480"/>
        <w:rPr>
          <w:kern w:val="2"/>
          <w:szCs w:val="22"/>
        </w:rPr>
      </w:pPr>
      <w:r>
        <w:rPr>
          <w:rFonts w:hint="eastAsia"/>
          <w:kern w:val="2"/>
          <w:szCs w:val="22"/>
        </w:rPr>
        <w:t>为了通过历史数据对比反映建筑关键区域环境变化而设置的位置、区域功能相对稳定的体检观测采样点。</w:t>
      </w:r>
    </w:p>
    <w:p w14:paraId="7399F490">
      <w:pPr>
        <w:numPr>
          <w:ilvl w:val="1"/>
          <w:numId w:val="1"/>
        </w:numPr>
        <w:ind w:firstLineChars="0"/>
        <w:rPr>
          <w:kern w:val="2"/>
          <w:szCs w:val="22"/>
        </w:rPr>
      </w:pPr>
    </w:p>
    <w:p w14:paraId="744820D6">
      <w:pPr>
        <w:ind w:firstLine="480"/>
        <w:rPr>
          <w:rFonts w:hint="eastAsia" w:ascii="黑体" w:hAnsi="黑体" w:eastAsia="黑体" w:cs="黑体"/>
          <w:kern w:val="2"/>
          <w:szCs w:val="22"/>
        </w:rPr>
      </w:pPr>
      <w:r>
        <w:rPr>
          <w:rFonts w:hint="eastAsia" w:ascii="黑体" w:hAnsi="黑体" w:eastAsia="黑体" w:cs="黑体"/>
          <w:kern w:val="2"/>
          <w:szCs w:val="22"/>
        </w:rPr>
        <w:t>流动检查点 movable checkpoint</w:t>
      </w:r>
    </w:p>
    <w:p w14:paraId="0E209A92">
      <w:pPr>
        <w:ind w:firstLine="480"/>
        <w:rPr>
          <w:kern w:val="2"/>
          <w:szCs w:val="22"/>
        </w:rPr>
      </w:pPr>
      <w:r>
        <w:rPr>
          <w:rFonts w:hint="eastAsia"/>
          <w:kern w:val="2"/>
          <w:szCs w:val="22"/>
        </w:rPr>
        <w:t>为了在多次建筑体检中尽可能扩大覆盖范围而设置的位置、区域功能不固定的体检观测采样点。</w:t>
      </w:r>
    </w:p>
    <w:bookmarkEnd w:id="30"/>
    <w:bookmarkEnd w:id="31"/>
    <w:bookmarkEnd w:id="32"/>
    <w:bookmarkEnd w:id="33"/>
    <w:p w14:paraId="13D68B03">
      <w:pPr>
        <w:pStyle w:val="2"/>
        <w:numPr>
          <w:ilvl w:val="0"/>
          <w:numId w:val="1"/>
        </w:numPr>
        <w:spacing w:before="156" w:beforeLines="50" w:after="156" w:afterLines="50" w:line="360" w:lineRule="auto"/>
        <w:ind w:left="0" w:firstLine="0"/>
        <w:jc w:val="left"/>
        <w:rPr>
          <w:rFonts w:eastAsia="黑体"/>
          <w:b w:val="0"/>
          <w:bCs/>
          <w:sz w:val="24"/>
          <w:szCs w:val="24"/>
        </w:rPr>
      </w:pPr>
      <w:bookmarkStart w:id="34" w:name="_Toc23848"/>
      <w:r>
        <w:rPr>
          <w:rFonts w:hint="eastAsia" w:eastAsia="黑体"/>
          <w:b w:val="0"/>
          <w:bCs/>
          <w:sz w:val="24"/>
          <w:szCs w:val="24"/>
        </w:rPr>
        <w:t>基本原则</w:t>
      </w:r>
      <w:bookmarkEnd w:id="34"/>
    </w:p>
    <w:p w14:paraId="289FBFDE">
      <w:pPr>
        <w:numPr>
          <w:ilvl w:val="1"/>
          <w:numId w:val="1"/>
        </w:numPr>
        <w:ind w:left="0" w:firstLine="0" w:firstLineChars="0"/>
        <w:outlineLvl w:val="1"/>
        <w:rPr>
          <w:rFonts w:hint="eastAsia" w:ascii="黑体" w:hAnsi="黑体" w:eastAsia="黑体" w:cs="黑体"/>
          <w:kern w:val="2"/>
          <w:szCs w:val="22"/>
        </w:rPr>
      </w:pPr>
      <w:r>
        <w:rPr>
          <w:rFonts w:hint="eastAsia" w:ascii="Times New Roman Regular" w:hAnsi="Times New Roman Regular" w:cs="Times New Roman Regular"/>
          <w:b/>
          <w:bCs/>
        </w:rPr>
        <w:t>　</w:t>
      </w:r>
      <w:bookmarkStart w:id="35" w:name="_Toc13379"/>
      <w:r>
        <w:rPr>
          <w:rFonts w:hint="eastAsia" w:ascii="黑体" w:hAnsi="黑体" w:eastAsia="黑体" w:cs="黑体"/>
          <w:kern w:val="2"/>
          <w:szCs w:val="22"/>
        </w:rPr>
        <w:t>建筑体检评价机构要求</w:t>
      </w:r>
      <w:bookmarkEnd w:id="35"/>
    </w:p>
    <w:p w14:paraId="13906FF5">
      <w:pPr>
        <w:ind w:firstLine="480"/>
        <w:rPr>
          <w:kern w:val="2"/>
          <w:szCs w:val="22"/>
        </w:rPr>
      </w:pPr>
      <w:r>
        <w:rPr>
          <w:kern w:val="2"/>
          <w:szCs w:val="22"/>
        </w:rPr>
        <w:t>建筑体检与评价机构应具有独立法人资格，具备完善的组织机构和质量管理体系，且宜建立信息化管理系统，具备信息采集、报告出具等全过程可追溯能力</w:t>
      </w:r>
      <w:r>
        <w:rPr>
          <w:rFonts w:hint="eastAsia"/>
          <w:kern w:val="2"/>
          <w:szCs w:val="22"/>
        </w:rPr>
        <w:t>；且自身或受控外部服务供应商应具备完成本文件表3中要求体检方法的、受认可的全部检测能力。</w:t>
      </w:r>
    </w:p>
    <w:p w14:paraId="2723C859">
      <w:pPr>
        <w:numPr>
          <w:ilvl w:val="1"/>
          <w:numId w:val="1"/>
        </w:numPr>
        <w:ind w:left="0" w:firstLine="0" w:firstLineChars="0"/>
        <w:outlineLvl w:val="1"/>
        <w:rPr>
          <w:rFonts w:hint="eastAsia" w:ascii="黑体" w:hAnsi="黑体" w:eastAsia="黑体" w:cs="黑体"/>
          <w:kern w:val="2"/>
          <w:szCs w:val="22"/>
        </w:rPr>
      </w:pPr>
      <w:r>
        <w:rPr>
          <w:rFonts w:hint="eastAsia" w:ascii="Times New Roman Regular" w:hAnsi="Times New Roman Regular" w:cs="Times New Roman Regular"/>
          <w:b/>
          <w:bCs/>
        </w:rPr>
        <w:t>　</w:t>
      </w:r>
      <w:bookmarkStart w:id="36" w:name="_Toc13757"/>
      <w:r>
        <w:rPr>
          <w:rFonts w:hint="eastAsia" w:ascii="黑体" w:hAnsi="黑体" w:eastAsia="黑体" w:cs="黑体"/>
          <w:kern w:val="2"/>
          <w:szCs w:val="22"/>
        </w:rPr>
        <w:t>体检方案策划</w:t>
      </w:r>
      <w:bookmarkEnd w:id="36"/>
    </w:p>
    <w:p w14:paraId="22C9B69B">
      <w:pPr>
        <w:ind w:firstLine="0" w:firstLineChars="0"/>
        <w:rPr>
          <w:kern w:val="2"/>
          <w:szCs w:val="22"/>
        </w:rPr>
      </w:pPr>
      <w:r>
        <w:rPr>
          <w:rFonts w:hint="eastAsia"/>
          <w:b/>
          <w:bCs/>
          <w:kern w:val="2"/>
          <w:szCs w:val="22"/>
        </w:rPr>
        <w:t>4.2.1</w:t>
      </w:r>
      <w:r>
        <w:rPr>
          <w:rFonts w:hint="eastAsia" w:ascii="Times New Roman Regular" w:hAnsi="Times New Roman Regular" w:cs="Times New Roman Regular"/>
          <w:b/>
          <w:bCs/>
        </w:rPr>
        <w:t>　</w:t>
      </w:r>
      <w:r>
        <w:rPr>
          <w:rFonts w:hint="eastAsia"/>
        </w:rPr>
        <w:t>建筑室内环境体检工作实施前，体检机构应系统收集与分析建筑基础资料，宜包括设计图纸、施工验收记录、装修记录及运维档案等技术文件，获取与室内环境质量相关的关键参数与信息。</w:t>
      </w:r>
    </w:p>
    <w:p w14:paraId="2F6F1B98">
      <w:pPr>
        <w:numPr>
          <w:ilvl w:val="255"/>
          <w:numId w:val="0"/>
        </w:numPr>
        <w:rPr>
          <w:kern w:val="2"/>
          <w:szCs w:val="22"/>
        </w:rPr>
      </w:pPr>
      <w:r>
        <w:rPr>
          <w:rFonts w:hint="eastAsia"/>
          <w:b/>
          <w:bCs/>
          <w:kern w:val="2"/>
          <w:szCs w:val="22"/>
        </w:rPr>
        <w:t>4.2.2</w:t>
      </w:r>
      <w:r>
        <w:rPr>
          <w:rFonts w:hint="eastAsia" w:ascii="Times New Roman Regular" w:hAnsi="Times New Roman Regular" w:cs="Times New Roman Regular"/>
          <w:b/>
          <w:bCs/>
        </w:rPr>
        <w:t>　</w:t>
      </w:r>
      <w:r>
        <w:rPr>
          <w:rFonts w:hint="eastAsia"/>
          <w:kern w:val="2"/>
          <w:szCs w:val="22"/>
        </w:rPr>
        <w:t>建筑体检与评价机构应策划体检方案，</w:t>
      </w:r>
      <w:r>
        <w:rPr>
          <w:kern w:val="2"/>
          <w:szCs w:val="22"/>
        </w:rPr>
        <w:t>体检方案应</w:t>
      </w:r>
      <w:r>
        <w:rPr>
          <w:rFonts w:hint="eastAsia"/>
          <w:kern w:val="2"/>
          <w:szCs w:val="22"/>
        </w:rPr>
        <w:t>至少包括</w:t>
      </w:r>
      <w:r>
        <w:rPr>
          <w:kern w:val="2"/>
          <w:szCs w:val="22"/>
        </w:rPr>
        <w:t>以下内容：</w:t>
      </w:r>
    </w:p>
    <w:p w14:paraId="54827467">
      <w:pPr>
        <w:numPr>
          <w:ilvl w:val="255"/>
          <w:numId w:val="0"/>
        </w:numPr>
        <w:ind w:firstLine="480" w:firstLineChars="200"/>
        <w:rPr>
          <w:kern w:val="2"/>
          <w:szCs w:val="22"/>
        </w:rPr>
      </w:pPr>
      <w:r>
        <w:rPr>
          <w:rFonts w:hint="eastAsia"/>
          <w:kern w:val="2"/>
          <w:szCs w:val="22"/>
        </w:rPr>
        <w:t>a）</w:t>
      </w:r>
      <w:r>
        <w:rPr>
          <w:kern w:val="2"/>
          <w:szCs w:val="22"/>
        </w:rPr>
        <w:t>项目概况</w:t>
      </w:r>
    </w:p>
    <w:p w14:paraId="2BB8799F">
      <w:pPr>
        <w:numPr>
          <w:ilvl w:val="255"/>
          <w:numId w:val="0"/>
        </w:numPr>
        <w:ind w:firstLine="480" w:firstLineChars="200"/>
        <w:rPr>
          <w:kern w:val="2"/>
          <w:szCs w:val="22"/>
        </w:rPr>
      </w:pPr>
      <w:r>
        <w:rPr>
          <w:rFonts w:hint="eastAsia"/>
          <w:kern w:val="2"/>
          <w:szCs w:val="22"/>
        </w:rPr>
        <w:t>b）</w:t>
      </w:r>
      <w:r>
        <w:rPr>
          <w:kern w:val="2"/>
          <w:szCs w:val="22"/>
        </w:rPr>
        <w:t>体检</w:t>
      </w:r>
      <w:r>
        <w:rPr>
          <w:rFonts w:hint="eastAsia"/>
          <w:kern w:val="2"/>
          <w:szCs w:val="22"/>
        </w:rPr>
        <w:t>类型</w:t>
      </w:r>
    </w:p>
    <w:p w14:paraId="5F1E994F">
      <w:pPr>
        <w:numPr>
          <w:ilvl w:val="255"/>
          <w:numId w:val="0"/>
        </w:numPr>
        <w:ind w:firstLine="480" w:firstLineChars="200"/>
        <w:rPr>
          <w:kern w:val="2"/>
          <w:szCs w:val="22"/>
        </w:rPr>
      </w:pPr>
      <w:r>
        <w:rPr>
          <w:rFonts w:hint="eastAsia"/>
          <w:kern w:val="2"/>
          <w:szCs w:val="22"/>
        </w:rPr>
        <w:t>c）体检</w:t>
      </w:r>
      <w:r>
        <w:rPr>
          <w:kern w:val="2"/>
          <w:szCs w:val="22"/>
        </w:rPr>
        <w:t>实施时间</w:t>
      </w:r>
      <w:r>
        <w:rPr>
          <w:rFonts w:hint="eastAsia"/>
          <w:kern w:val="2"/>
          <w:szCs w:val="22"/>
        </w:rPr>
        <w:t>与地点</w:t>
      </w:r>
    </w:p>
    <w:p w14:paraId="33EC4FA8">
      <w:pPr>
        <w:numPr>
          <w:ilvl w:val="255"/>
          <w:numId w:val="0"/>
        </w:numPr>
        <w:ind w:firstLine="480" w:firstLineChars="200"/>
        <w:rPr>
          <w:kern w:val="2"/>
          <w:szCs w:val="22"/>
        </w:rPr>
      </w:pPr>
      <w:r>
        <w:rPr>
          <w:rFonts w:hint="eastAsia"/>
          <w:kern w:val="2"/>
          <w:szCs w:val="22"/>
        </w:rPr>
        <w:t>d）</w:t>
      </w:r>
      <w:r>
        <w:rPr>
          <w:kern w:val="2"/>
          <w:szCs w:val="22"/>
        </w:rPr>
        <w:t>体检机构及执行人员</w:t>
      </w:r>
    </w:p>
    <w:p w14:paraId="0BB89F59">
      <w:pPr>
        <w:numPr>
          <w:ilvl w:val="255"/>
          <w:numId w:val="0"/>
        </w:numPr>
        <w:ind w:firstLine="480" w:firstLineChars="200"/>
        <w:rPr>
          <w:kern w:val="2"/>
          <w:szCs w:val="22"/>
        </w:rPr>
      </w:pPr>
      <w:r>
        <w:rPr>
          <w:rFonts w:hint="eastAsia"/>
          <w:kern w:val="2"/>
          <w:szCs w:val="22"/>
        </w:rPr>
        <w:t>e）</w:t>
      </w:r>
      <w:r>
        <w:rPr>
          <w:kern w:val="2"/>
          <w:szCs w:val="22"/>
        </w:rPr>
        <w:t>体检内容及体检方法</w:t>
      </w:r>
    </w:p>
    <w:p w14:paraId="44C5DF77">
      <w:pPr>
        <w:numPr>
          <w:ilvl w:val="255"/>
          <w:numId w:val="0"/>
        </w:numPr>
        <w:ind w:firstLine="480" w:firstLineChars="200"/>
        <w:rPr>
          <w:kern w:val="2"/>
          <w:szCs w:val="22"/>
        </w:rPr>
      </w:pPr>
      <w:r>
        <w:rPr>
          <w:rFonts w:hint="eastAsia"/>
          <w:kern w:val="2"/>
          <w:szCs w:val="22"/>
        </w:rPr>
        <w:t>f）</w:t>
      </w:r>
      <w:r>
        <w:rPr>
          <w:kern w:val="2"/>
          <w:szCs w:val="22"/>
        </w:rPr>
        <w:t>现场体检设备及使用要求</w:t>
      </w:r>
    </w:p>
    <w:p w14:paraId="761AB2AA">
      <w:pPr>
        <w:numPr>
          <w:ilvl w:val="255"/>
          <w:numId w:val="0"/>
        </w:numPr>
        <w:ind w:firstLine="480" w:firstLineChars="200"/>
        <w:rPr>
          <w:kern w:val="2"/>
          <w:szCs w:val="22"/>
        </w:rPr>
      </w:pPr>
      <w:r>
        <w:rPr>
          <w:rFonts w:hint="eastAsia"/>
          <w:kern w:val="2"/>
          <w:szCs w:val="22"/>
        </w:rPr>
        <w:t>g）</w:t>
      </w:r>
      <w:r>
        <w:rPr>
          <w:kern w:val="2"/>
          <w:szCs w:val="22"/>
        </w:rPr>
        <w:t>工作安排与进度计划</w:t>
      </w:r>
    </w:p>
    <w:p w14:paraId="79452D2C">
      <w:pPr>
        <w:numPr>
          <w:ilvl w:val="1"/>
          <w:numId w:val="1"/>
        </w:numPr>
        <w:ind w:left="0" w:firstLine="0" w:firstLineChars="0"/>
        <w:outlineLvl w:val="1"/>
        <w:rPr>
          <w:rFonts w:ascii="Times New Roman Regular" w:hAnsi="Times New Roman Regular" w:cs="Times New Roman Regular"/>
          <w:b/>
          <w:bCs/>
        </w:rPr>
      </w:pPr>
      <w:r>
        <w:rPr>
          <w:rFonts w:hint="eastAsia" w:ascii="Times New Roman Regular" w:hAnsi="Times New Roman Regular" w:cs="Times New Roman Regular"/>
          <w:b/>
          <w:bCs/>
        </w:rPr>
        <w:t>　</w:t>
      </w:r>
      <w:bookmarkStart w:id="37" w:name="_Toc27736"/>
      <w:r>
        <w:rPr>
          <w:rFonts w:hint="eastAsia" w:ascii="Times New Roman Regular" w:hAnsi="Times New Roman Regular" w:cs="Times New Roman Regular"/>
          <w:b/>
          <w:bCs/>
        </w:rPr>
        <w:t>体检类型及频次</w:t>
      </w:r>
      <w:bookmarkEnd w:id="37"/>
    </w:p>
    <w:p w14:paraId="6DE2F648">
      <w:pPr>
        <w:ind w:firstLine="0" w:firstLineChars="0"/>
        <w:rPr>
          <w:b/>
          <w:bCs/>
        </w:rPr>
      </w:pPr>
      <w:r>
        <w:rPr>
          <w:rFonts w:hint="eastAsia" w:ascii="Times New Roman Regular" w:hAnsi="Times New Roman Regular" w:cs="Times New Roman Regular"/>
          <w:b/>
          <w:bCs/>
        </w:rPr>
        <w:t>4.3.1　</w:t>
      </w:r>
      <w:r>
        <w:rPr>
          <w:rFonts w:hint="eastAsia"/>
        </w:rPr>
        <w:t>建筑室内环境常规体检应定期开展，周期根据建筑类型、使用特征及人群敏感度综合确定，人员密集型、敏感型民用建筑每年不应少于 1 次，普通民用建筑每 1-2 年不应少于 1 次。</w:t>
      </w:r>
    </w:p>
    <w:p w14:paraId="370F0764">
      <w:pPr>
        <w:ind w:firstLine="0" w:firstLineChars="0"/>
      </w:pPr>
      <w:r>
        <w:rPr>
          <w:rFonts w:hint="eastAsia"/>
          <w:b/>
          <w:bCs/>
          <w:szCs w:val="24"/>
        </w:rPr>
        <w:t>4.3.2</w:t>
      </w:r>
      <w:r>
        <w:rPr>
          <w:rFonts w:hint="eastAsia" w:ascii="Times New Roman Regular" w:hAnsi="Times New Roman Regular" w:cs="Times New Roman Regular"/>
          <w:b/>
          <w:bCs/>
        </w:rPr>
        <w:t>　</w:t>
      </w:r>
      <w:r>
        <w:rPr>
          <w:rFonts w:hint="eastAsia"/>
        </w:rPr>
        <w:t>建筑室内环境专项体检的实施应符合下列规定：</w:t>
      </w:r>
    </w:p>
    <w:p w14:paraId="569B5C12">
      <w:pPr>
        <w:ind w:firstLine="480"/>
      </w:pPr>
      <w:r>
        <w:rPr>
          <w:rFonts w:hint="eastAsia"/>
        </w:rPr>
        <w:t>a） 专项体检的具体内容及深度，应根据使用方的具体需求与特殊关切，由体检委托方与体检机构协商确定；</w:t>
      </w:r>
    </w:p>
    <w:p w14:paraId="21280917">
      <w:pPr>
        <w:ind w:firstLine="480"/>
      </w:pPr>
      <w:r>
        <w:rPr>
          <w:rFonts w:hint="eastAsia"/>
        </w:rPr>
        <w:t>b） 专项体检的实施方法、评价依据及成果要求，应在体检方案中专项明确；</w:t>
      </w:r>
    </w:p>
    <w:p w14:paraId="17F17613">
      <w:pPr>
        <w:ind w:firstLine="480"/>
      </w:pPr>
      <w:r>
        <w:rPr>
          <w:rFonts w:hint="eastAsia"/>
        </w:rPr>
        <w:t>c） 专项体检的周期应根据常规体检结果、使用需求变化及特定问题的整改情况动态确定，并在体检方案中予以明确。</w:t>
      </w:r>
    </w:p>
    <w:p w14:paraId="254B6BA7">
      <w:pPr>
        <w:ind w:firstLine="0" w:firstLineChars="0"/>
      </w:pPr>
      <w:r>
        <w:rPr>
          <w:rFonts w:hint="eastAsia"/>
          <w:b/>
          <w:bCs/>
        </w:rPr>
        <w:t>4.3.3</w:t>
      </w:r>
      <w:r>
        <w:rPr>
          <w:rFonts w:hint="eastAsia" w:ascii="Times New Roman Regular" w:hAnsi="Times New Roman Regular" w:cs="Times New Roman Regular"/>
          <w:b/>
          <w:bCs/>
        </w:rPr>
        <w:t>　</w:t>
      </w:r>
      <w:r>
        <w:rPr>
          <w:rFonts w:hint="eastAsia"/>
        </w:rPr>
        <w:t>在发生下列情况之一时，宜针对相关区域或系统组织开展室内环境专项体检：</w:t>
      </w:r>
    </w:p>
    <w:p w14:paraId="596DBAB6">
      <w:pPr>
        <w:ind w:firstLine="480"/>
      </w:pPr>
      <w:r>
        <w:rPr>
          <w:rFonts w:hint="eastAsia"/>
        </w:rPr>
        <w:t>a） 建筑进行大规模装饰装修改造或功能变更后；</w:t>
      </w:r>
    </w:p>
    <w:p w14:paraId="61A0B82C">
      <w:pPr>
        <w:ind w:firstLine="480"/>
      </w:pPr>
      <w:r>
        <w:rPr>
          <w:rFonts w:hint="eastAsia"/>
        </w:rPr>
        <w:t>b） 日常监测或用户投诉表明空气质量、温湿度或噪声等指标出现异常或恶化；</w:t>
      </w:r>
    </w:p>
    <w:p w14:paraId="6DC66AF0">
      <w:pPr>
        <w:ind w:firstLine="480"/>
      </w:pPr>
      <w:r>
        <w:rPr>
          <w:rFonts w:hint="eastAsia"/>
        </w:rPr>
        <w:t>c） 建筑物通风、空调、净化等关键环境控制系统进行重大维修或改造后；</w:t>
      </w:r>
    </w:p>
    <w:p w14:paraId="70017C29">
      <w:pPr>
        <w:ind w:firstLine="480"/>
      </w:pPr>
      <w:r>
        <w:rPr>
          <w:rFonts w:hint="eastAsia"/>
        </w:rPr>
        <w:t>d） 其他经评估认为可能对室内环境质量产生显著影响的情形。</w:t>
      </w:r>
    </w:p>
    <w:p w14:paraId="04051E38">
      <w:pPr>
        <w:numPr>
          <w:ilvl w:val="1"/>
          <w:numId w:val="1"/>
        </w:numPr>
        <w:ind w:left="0" w:firstLine="0" w:firstLineChars="0"/>
        <w:outlineLvl w:val="1"/>
        <w:rPr>
          <w:rFonts w:ascii="Times New Roman Regular" w:hAnsi="Times New Roman Regular" w:cs="Times New Roman Regular"/>
          <w:b/>
          <w:bCs/>
        </w:rPr>
      </w:pPr>
      <w:r>
        <w:rPr>
          <w:rFonts w:hint="eastAsia" w:ascii="Times New Roman Regular" w:hAnsi="Times New Roman Regular" w:cs="Times New Roman Regular"/>
          <w:b/>
          <w:bCs/>
          <w:sz w:val="21"/>
        </w:rPr>
        <w:t>　</w:t>
      </w:r>
      <w:bookmarkStart w:id="38" w:name="_Toc26910"/>
      <w:r>
        <w:rPr>
          <w:rFonts w:hint="eastAsia" w:ascii="Times New Roman Regular" w:hAnsi="Times New Roman Regular" w:cs="Times New Roman Regular"/>
          <w:b/>
          <w:bCs/>
        </w:rPr>
        <w:t>检查点分布要求</w:t>
      </w:r>
      <w:bookmarkEnd w:id="38"/>
    </w:p>
    <w:p w14:paraId="5364FE6B">
      <w:pPr>
        <w:ind w:firstLine="0" w:firstLineChars="0"/>
        <w:rPr>
          <w:szCs w:val="24"/>
        </w:rPr>
      </w:pPr>
      <w:r>
        <w:rPr>
          <w:rFonts w:hint="eastAsia"/>
          <w:b/>
          <w:bCs/>
          <w:szCs w:val="24"/>
        </w:rPr>
        <w:t>4.4.1</w:t>
      </w:r>
      <w:r>
        <w:rPr>
          <w:rFonts w:hint="eastAsia" w:ascii="Times New Roman Regular" w:hAnsi="Times New Roman Regular" w:cs="Times New Roman Regular"/>
          <w:b/>
          <w:bCs/>
          <w:szCs w:val="24"/>
        </w:rPr>
        <w:t>　</w:t>
      </w:r>
      <w:r>
        <w:rPr>
          <w:rFonts w:hint="eastAsia"/>
          <w:szCs w:val="24"/>
        </w:rPr>
        <w:t>室内环境体检检查点应按建筑使用功能确定，并应符合下列规定：</w:t>
      </w:r>
    </w:p>
    <w:p w14:paraId="648131ED">
      <w:pPr>
        <w:ind w:firstLine="480"/>
        <w:rPr>
          <w:szCs w:val="24"/>
        </w:rPr>
      </w:pPr>
      <w:r>
        <w:rPr>
          <w:rFonts w:hint="eastAsia"/>
          <w:szCs w:val="24"/>
        </w:rPr>
        <w:t>a） 居住建筑应以住户室内为首选检查区域；</w:t>
      </w:r>
    </w:p>
    <w:p w14:paraId="4B652FE2">
      <w:pPr>
        <w:ind w:firstLine="480"/>
        <w:rPr>
          <w:szCs w:val="24"/>
        </w:rPr>
      </w:pPr>
      <w:r>
        <w:rPr>
          <w:rFonts w:hint="eastAsia"/>
          <w:szCs w:val="24"/>
        </w:rPr>
        <w:t>b） 办公建筑应以人员长期停留区域为首选检查区域；</w:t>
      </w:r>
    </w:p>
    <w:p w14:paraId="03EAC254">
      <w:pPr>
        <w:ind w:firstLine="480"/>
        <w:rPr>
          <w:szCs w:val="24"/>
        </w:rPr>
      </w:pPr>
      <w:r>
        <w:rPr>
          <w:rFonts w:hint="eastAsia"/>
          <w:szCs w:val="24"/>
        </w:rPr>
        <w:t>c） 教育建筑应以</w:t>
      </w:r>
      <w:r>
        <w:rPr>
          <w:rFonts w:hint="eastAsia"/>
        </w:rPr>
        <w:t>学生和教职工长期停留区域</w:t>
      </w:r>
      <w:r>
        <w:rPr>
          <w:rFonts w:hint="eastAsia"/>
          <w:szCs w:val="24"/>
        </w:rPr>
        <w:t>为首选检查区域；</w:t>
      </w:r>
    </w:p>
    <w:p w14:paraId="602DC018">
      <w:pPr>
        <w:ind w:firstLine="480"/>
        <w:rPr>
          <w:szCs w:val="24"/>
        </w:rPr>
      </w:pPr>
      <w:r>
        <w:rPr>
          <w:rFonts w:hint="eastAsia"/>
          <w:szCs w:val="24"/>
        </w:rPr>
        <w:t>d） 医疗建筑应以病房、诊室、候诊区、治疗区、手术准备区为首选检查区域；</w:t>
      </w:r>
    </w:p>
    <w:p w14:paraId="562F3FAB">
      <w:pPr>
        <w:ind w:firstLine="480"/>
        <w:rPr>
          <w:szCs w:val="24"/>
        </w:rPr>
      </w:pPr>
      <w:r>
        <w:rPr>
          <w:rFonts w:hint="eastAsia"/>
          <w:szCs w:val="24"/>
        </w:rPr>
        <w:t>e） 交通建筑、商业建筑应以候车/候机厅、旅客/顾客长期停留区、母婴室、餐饮区为首选检查区域；</w:t>
      </w:r>
    </w:p>
    <w:p w14:paraId="6DAA72FD">
      <w:pPr>
        <w:ind w:firstLine="0" w:firstLineChars="0"/>
        <w:rPr>
          <w:szCs w:val="24"/>
        </w:rPr>
      </w:pPr>
      <w:r>
        <w:rPr>
          <w:rFonts w:hint="eastAsia"/>
          <w:b/>
          <w:bCs/>
          <w:szCs w:val="24"/>
        </w:rPr>
        <w:t>4.4.2</w:t>
      </w:r>
      <w:r>
        <w:rPr>
          <w:rFonts w:hint="eastAsia"/>
          <w:szCs w:val="24"/>
        </w:rPr>
        <w:t>　室内环境体检应合理设置固定检查点和流动检查点，并应符合下列规定：</w:t>
      </w:r>
    </w:p>
    <w:p w14:paraId="3F0A3505">
      <w:pPr>
        <w:ind w:firstLine="480"/>
        <w:rPr>
          <w:szCs w:val="24"/>
        </w:rPr>
      </w:pPr>
      <w:r>
        <w:rPr>
          <w:rFonts w:hint="eastAsia"/>
          <w:szCs w:val="24"/>
        </w:rPr>
        <w:t>a） 固定检查点不应少于总测点数的30%，且应设置在主要功能区域，每次在同一位置、近似工况下进行体检；</w:t>
      </w:r>
    </w:p>
    <w:p w14:paraId="05A0C3E2">
      <w:pPr>
        <w:ind w:firstLine="480"/>
        <w:rPr>
          <w:rFonts w:hint="eastAsia"/>
          <w:szCs w:val="24"/>
        </w:rPr>
      </w:pPr>
      <w:r>
        <w:rPr>
          <w:rFonts w:hint="eastAsia"/>
          <w:szCs w:val="24"/>
        </w:rPr>
        <w:t>b） 流动检查点不应少于总测点数的30%，应结合建筑当年装修改造、用户投诉、使用功能调整等情况选定，宜覆盖在当前周期中可能新出现风险的区域，且宜在多次建筑体检过程中减少流动检查点的重复。</w:t>
      </w:r>
    </w:p>
    <w:p w14:paraId="347DB246">
      <w:pPr>
        <w:ind w:firstLine="480"/>
        <w:rPr>
          <w:rFonts w:hint="default" w:eastAsia="宋体"/>
          <w:szCs w:val="24"/>
          <w:lang w:val="en-US" w:eastAsia="zh-CN"/>
        </w:rPr>
      </w:pPr>
      <w:r>
        <w:rPr>
          <w:rFonts w:hint="eastAsia"/>
          <w:szCs w:val="24"/>
          <w:lang w:val="en-US" w:eastAsia="zh-CN"/>
        </w:rPr>
        <w:t>c）随机检查点应为剩余测点，其数量宜为总测点数的10%～40%。随机检查点应采用随机抽样的方法选取，并应优先在室内环境中的不利点范围内布设，以保证体检结果的代表性和全面性。</w:t>
      </w:r>
    </w:p>
    <w:p w14:paraId="03875806">
      <w:pPr>
        <w:numPr>
          <w:ilvl w:val="1"/>
          <w:numId w:val="1"/>
        </w:numPr>
        <w:ind w:left="0" w:firstLine="0" w:firstLineChars="0"/>
        <w:outlineLvl w:val="1"/>
        <w:rPr>
          <w:rFonts w:ascii="Times New Roman Regular" w:hAnsi="Times New Roman Regular" w:cs="Times New Roman Regular"/>
          <w:b/>
          <w:bCs/>
          <w:sz w:val="21"/>
        </w:rPr>
      </w:pPr>
      <w:bookmarkStart w:id="39" w:name="_Toc27836"/>
      <w:bookmarkStart w:id="40" w:name="_Toc19795"/>
      <w:bookmarkStart w:id="41" w:name="_Toc21216"/>
      <w:r>
        <w:rPr>
          <w:rFonts w:hint="eastAsia"/>
          <w:b/>
          <w:bCs/>
          <w:szCs w:val="24"/>
        </w:rPr>
        <w:t>　</w:t>
      </w:r>
      <w:bookmarkStart w:id="42" w:name="_Toc23547"/>
      <w:r>
        <w:rPr>
          <w:rFonts w:hint="eastAsia" w:ascii="Times New Roman Regular" w:hAnsi="Times New Roman Regular" w:cs="Times New Roman Regular"/>
          <w:b/>
          <w:bCs/>
        </w:rPr>
        <w:t>评价</w:t>
      </w:r>
      <w:bookmarkEnd w:id="39"/>
      <w:bookmarkEnd w:id="40"/>
      <w:r>
        <w:rPr>
          <w:rFonts w:hint="eastAsia" w:ascii="Times New Roman Regular" w:hAnsi="Times New Roman Regular" w:cs="Times New Roman Regular"/>
          <w:b/>
          <w:bCs/>
        </w:rPr>
        <w:t>指标要求</w:t>
      </w:r>
      <w:bookmarkEnd w:id="41"/>
      <w:bookmarkEnd w:id="42"/>
    </w:p>
    <w:p w14:paraId="7A488404">
      <w:pPr>
        <w:ind w:firstLine="0" w:firstLineChars="0"/>
        <w:rPr>
          <w:szCs w:val="24"/>
        </w:rPr>
      </w:pPr>
      <w:r>
        <w:rPr>
          <w:rFonts w:hint="eastAsia"/>
          <w:b/>
          <w:bCs/>
          <w:szCs w:val="24"/>
        </w:rPr>
        <w:t>4</w:t>
      </w:r>
      <w:r>
        <w:rPr>
          <w:b/>
          <w:bCs/>
          <w:szCs w:val="24"/>
        </w:rPr>
        <w:t>.</w:t>
      </w:r>
      <w:r>
        <w:rPr>
          <w:rFonts w:hint="eastAsia"/>
          <w:b/>
          <w:bCs/>
          <w:szCs w:val="24"/>
        </w:rPr>
        <w:t>5</w:t>
      </w:r>
      <w:r>
        <w:rPr>
          <w:b/>
          <w:bCs/>
          <w:szCs w:val="24"/>
        </w:rPr>
        <w:t>.1</w:t>
      </w:r>
      <w:r>
        <w:rPr>
          <w:rFonts w:hint="eastAsia"/>
          <w:b/>
          <w:bCs/>
          <w:szCs w:val="24"/>
        </w:rPr>
        <w:t>　</w:t>
      </w:r>
      <w:r>
        <w:rPr>
          <w:rFonts w:hint="eastAsia"/>
          <w:szCs w:val="24"/>
        </w:rPr>
        <w:t>建筑室内环境体检评价指标分为控制项和评分项，控制项的评定结果应为达标或不达标，应在控制项全部达标后对评分项进行评价，评分项的评定结果应为分值。建筑室内环境评分项总分 100 分，各一级指标满分值见表1。</w:t>
      </w:r>
    </w:p>
    <w:p w14:paraId="4AFD833D">
      <w:pPr>
        <w:spacing w:before="156" w:line="347" w:lineRule="auto"/>
        <w:ind w:right="16" w:firstLine="408"/>
        <w:jc w:val="center"/>
        <w:rPr>
          <w:rFonts w:hint="eastAsia" w:ascii="黑体" w:hAnsi="黑体" w:eastAsia="黑体" w:cs="黑体"/>
          <w:spacing w:val="-3"/>
          <w:sz w:val="21"/>
        </w:rPr>
      </w:pPr>
      <w:r>
        <w:rPr>
          <w:rFonts w:hint="eastAsia" w:ascii="黑体" w:hAnsi="黑体" w:eastAsia="黑体" w:cs="黑体"/>
          <w:spacing w:val="-3"/>
          <w:sz w:val="21"/>
        </w:rPr>
        <w:t>表 1 评分项满分值分配</w:t>
      </w:r>
    </w:p>
    <w:tbl>
      <w:tblPr>
        <w:tblStyle w:val="32"/>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1756"/>
        <w:gridCol w:w="2012"/>
        <w:gridCol w:w="2013"/>
      </w:tblGrid>
      <w:tr w14:paraId="0D045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93" w:hRule="atLeast"/>
          <w:tblHeader/>
          <w:jc w:val="center"/>
        </w:trPr>
        <w:tc>
          <w:tcPr>
            <w:tcW w:w="17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AA0A9AD">
            <w:pPr>
              <w:spacing w:before="156" w:line="240" w:lineRule="auto"/>
              <w:ind w:right="16" w:firstLine="0" w:firstLineChars="0"/>
              <w:jc w:val="center"/>
              <w:rPr>
                <w:rFonts w:cs="宋体"/>
                <w:spacing w:val="-3"/>
                <w:sz w:val="21"/>
              </w:rPr>
            </w:pPr>
            <w:r>
              <w:rPr>
                <w:rFonts w:hint="eastAsia" w:cs="宋体"/>
                <w:spacing w:val="-3"/>
                <w:sz w:val="21"/>
              </w:rPr>
              <w:t>一级指标</w:t>
            </w:r>
          </w:p>
        </w:tc>
        <w:tc>
          <w:tcPr>
            <w:tcW w:w="201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009A4EFB">
            <w:pPr>
              <w:spacing w:before="156" w:line="240" w:lineRule="auto"/>
              <w:ind w:right="16" w:firstLine="0" w:firstLineChars="0"/>
              <w:jc w:val="center"/>
              <w:rPr>
                <w:rFonts w:cs="宋体"/>
                <w:spacing w:val="-3"/>
                <w:sz w:val="21"/>
              </w:rPr>
            </w:pPr>
            <w:r>
              <w:rPr>
                <w:rFonts w:hint="eastAsia" w:cs="宋体"/>
                <w:spacing w:val="-3"/>
                <w:sz w:val="21"/>
              </w:rPr>
              <w:t>健康舒适Q</w:t>
            </w:r>
            <w:r>
              <w:rPr>
                <w:rFonts w:hint="eastAsia" w:cs="宋体"/>
                <w:spacing w:val="-3"/>
                <w:sz w:val="21"/>
                <w:vertAlign w:val="subscript"/>
              </w:rPr>
              <w:t>2</w:t>
            </w:r>
          </w:p>
        </w:tc>
        <w:tc>
          <w:tcPr>
            <w:tcW w:w="201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AD4B3D9">
            <w:pPr>
              <w:spacing w:before="156" w:line="240" w:lineRule="auto"/>
              <w:ind w:right="16" w:firstLine="0" w:firstLineChars="0"/>
              <w:jc w:val="center"/>
              <w:rPr>
                <w:rFonts w:cs="宋体"/>
                <w:spacing w:val="-3"/>
                <w:sz w:val="21"/>
              </w:rPr>
            </w:pPr>
            <w:r>
              <w:rPr>
                <w:rFonts w:hint="eastAsia" w:cs="宋体"/>
                <w:spacing w:val="-3"/>
                <w:sz w:val="21"/>
              </w:rPr>
              <w:t>智慧便捷Q</w:t>
            </w:r>
            <w:r>
              <w:rPr>
                <w:rFonts w:hint="eastAsia" w:cs="宋体"/>
                <w:spacing w:val="-3"/>
                <w:sz w:val="21"/>
                <w:vertAlign w:val="subscript"/>
              </w:rPr>
              <w:t>4</w:t>
            </w:r>
          </w:p>
        </w:tc>
      </w:tr>
      <w:tr w14:paraId="6D6929E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1756"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B5604C8">
            <w:pPr>
              <w:spacing w:before="156" w:line="240" w:lineRule="auto"/>
              <w:ind w:right="16" w:firstLine="0" w:firstLineChars="0"/>
              <w:jc w:val="center"/>
              <w:rPr>
                <w:rFonts w:cs="宋体"/>
                <w:spacing w:val="-3"/>
                <w:sz w:val="21"/>
              </w:rPr>
            </w:pPr>
            <w:r>
              <w:rPr>
                <w:rFonts w:hint="eastAsia" w:cs="宋体"/>
                <w:spacing w:val="-3"/>
                <w:sz w:val="21"/>
              </w:rPr>
              <w:t>满分值</w:t>
            </w:r>
          </w:p>
        </w:tc>
        <w:tc>
          <w:tcPr>
            <w:tcW w:w="201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E0274CD">
            <w:pPr>
              <w:spacing w:before="156" w:line="240" w:lineRule="auto"/>
              <w:ind w:right="16" w:firstLine="0" w:firstLineChars="0"/>
              <w:jc w:val="center"/>
              <w:rPr>
                <w:rFonts w:cs="宋体"/>
                <w:spacing w:val="-3"/>
                <w:sz w:val="21"/>
              </w:rPr>
            </w:pPr>
            <w:r>
              <w:rPr>
                <w:rFonts w:hint="eastAsia" w:cs="宋体"/>
                <w:spacing w:val="-3"/>
                <w:sz w:val="21"/>
              </w:rPr>
              <w:t>89</w:t>
            </w:r>
          </w:p>
        </w:tc>
        <w:tc>
          <w:tcPr>
            <w:tcW w:w="201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F47B7F6">
            <w:pPr>
              <w:spacing w:before="156" w:line="240" w:lineRule="auto"/>
              <w:ind w:right="16" w:firstLine="0" w:firstLineChars="0"/>
              <w:jc w:val="center"/>
              <w:rPr>
                <w:rFonts w:cs="宋体"/>
                <w:spacing w:val="-3"/>
                <w:sz w:val="21"/>
              </w:rPr>
            </w:pPr>
            <w:r>
              <w:rPr>
                <w:rFonts w:hint="eastAsia" w:cs="宋体"/>
                <w:spacing w:val="-3"/>
                <w:sz w:val="21"/>
              </w:rPr>
              <w:t>11</w:t>
            </w:r>
          </w:p>
        </w:tc>
      </w:tr>
    </w:tbl>
    <w:p w14:paraId="7678DB47">
      <w:pPr>
        <w:ind w:firstLine="0" w:firstLineChars="0"/>
        <w:rPr>
          <w:b/>
          <w:bCs/>
          <w:szCs w:val="24"/>
        </w:rPr>
      </w:pPr>
    </w:p>
    <w:p w14:paraId="180FB814">
      <w:pPr>
        <w:ind w:firstLine="0" w:firstLineChars="0"/>
        <w:rPr>
          <w:rFonts w:cs="宋体"/>
          <w:spacing w:val="-3"/>
          <w:szCs w:val="24"/>
        </w:rPr>
      </w:pPr>
      <w:r>
        <w:rPr>
          <w:rFonts w:hint="eastAsia"/>
          <w:b/>
          <w:bCs/>
          <w:szCs w:val="24"/>
        </w:rPr>
        <w:t>4.5.2</w:t>
      </w:r>
      <w:r>
        <w:rPr>
          <w:rFonts w:hint="eastAsia" w:ascii="Times New Roman Regular" w:hAnsi="Times New Roman Regular" w:cs="Times New Roman Regular"/>
          <w:b/>
          <w:bCs/>
          <w:szCs w:val="24"/>
        </w:rPr>
        <w:t>　</w:t>
      </w:r>
      <w:r>
        <w:rPr>
          <w:rFonts w:hint="eastAsia" w:cs="宋体"/>
          <w:spacing w:val="-3"/>
          <w:szCs w:val="24"/>
        </w:rPr>
        <w:t>室内环境的评价等级应根据控制项满足情况及评分项总得分，按表2确定。</w:t>
      </w:r>
    </w:p>
    <w:p w14:paraId="2E1586C6">
      <w:pPr>
        <w:spacing w:before="156" w:line="347" w:lineRule="auto"/>
        <w:ind w:right="16" w:firstLine="408"/>
        <w:jc w:val="center"/>
        <w:rPr>
          <w:rFonts w:hint="eastAsia" w:ascii="黑体" w:hAnsi="黑体" w:eastAsia="黑体" w:cs="黑体"/>
          <w:spacing w:val="-3"/>
          <w:sz w:val="21"/>
        </w:rPr>
      </w:pPr>
      <w:r>
        <w:rPr>
          <w:rFonts w:hint="eastAsia" w:ascii="黑体" w:hAnsi="黑体" w:eastAsia="黑体" w:cs="黑体"/>
          <w:spacing w:val="-3"/>
          <w:sz w:val="21"/>
        </w:rPr>
        <w:t>表2 室内环境性能等级评价表</w:t>
      </w:r>
    </w:p>
    <w:tbl>
      <w:tblPr>
        <w:tblStyle w:val="32"/>
        <w:tblW w:w="0" w:type="auto"/>
        <w:tblInd w:w="0" w:type="dxa"/>
        <w:tblLayout w:type="autofit"/>
        <w:tblCellMar>
          <w:top w:w="0" w:type="dxa"/>
          <w:left w:w="108" w:type="dxa"/>
          <w:bottom w:w="0" w:type="dxa"/>
          <w:right w:w="108" w:type="dxa"/>
        </w:tblCellMar>
      </w:tblPr>
      <w:tblGrid>
        <w:gridCol w:w="774"/>
        <w:gridCol w:w="2574"/>
        <w:gridCol w:w="1566"/>
        <w:gridCol w:w="3608"/>
      </w:tblGrid>
      <w:tr w14:paraId="672914DC">
        <w:tblPrEx>
          <w:tblCellMar>
            <w:top w:w="0" w:type="dxa"/>
            <w:left w:w="108" w:type="dxa"/>
            <w:bottom w:w="0" w:type="dxa"/>
            <w:right w:w="108" w:type="dxa"/>
          </w:tblCellMar>
        </w:tblPrEx>
        <w:trPr>
          <w:tblHeader/>
        </w:trPr>
        <w:tc>
          <w:tcPr>
            <w:tcW w:w="774"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0AE0138E">
            <w:pPr>
              <w:spacing w:line="240" w:lineRule="atLeast"/>
              <w:ind w:firstLine="0" w:firstLineChars="0"/>
              <w:rPr>
                <w:color w:val="000000"/>
                <w:sz w:val="21"/>
              </w:rPr>
            </w:pPr>
            <w:r>
              <w:rPr>
                <w:color w:val="000000"/>
                <w:sz w:val="21"/>
              </w:rPr>
              <w:t>等级</w:t>
            </w:r>
          </w:p>
        </w:tc>
        <w:tc>
          <w:tcPr>
            <w:tcW w:w="25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AD5D9">
            <w:pPr>
              <w:spacing w:line="240" w:lineRule="atLeast"/>
              <w:ind w:firstLine="0" w:firstLineChars="0"/>
              <w:jc w:val="center"/>
              <w:rPr>
                <w:color w:val="000000"/>
                <w:sz w:val="21"/>
              </w:rPr>
            </w:pPr>
            <w:r>
              <w:rPr>
                <w:color w:val="000000"/>
                <w:sz w:val="21"/>
              </w:rPr>
              <w:t>总得分 Q</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CAC691">
            <w:pPr>
              <w:spacing w:line="240" w:lineRule="atLeast"/>
              <w:ind w:firstLine="0" w:firstLineChars="0"/>
              <w:jc w:val="center"/>
              <w:rPr>
                <w:color w:val="000000"/>
                <w:sz w:val="21"/>
              </w:rPr>
            </w:pPr>
            <w:r>
              <w:rPr>
                <w:color w:val="000000"/>
                <w:sz w:val="21"/>
              </w:rPr>
              <w:t>控制项要求</w:t>
            </w:r>
          </w:p>
        </w:tc>
        <w:tc>
          <w:tcPr>
            <w:tcW w:w="36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06F43">
            <w:pPr>
              <w:spacing w:line="240" w:lineRule="atLeast"/>
              <w:ind w:firstLine="0" w:firstLineChars="0"/>
              <w:jc w:val="center"/>
              <w:rPr>
                <w:color w:val="000000"/>
                <w:sz w:val="21"/>
              </w:rPr>
            </w:pPr>
            <w:r>
              <w:rPr>
                <w:color w:val="000000"/>
                <w:sz w:val="21"/>
              </w:rPr>
              <w:t>结论要点</w:t>
            </w:r>
          </w:p>
        </w:tc>
      </w:tr>
      <w:tr w14:paraId="4B5A1F71">
        <w:tblPrEx>
          <w:tblCellMar>
            <w:top w:w="0" w:type="dxa"/>
            <w:left w:w="108" w:type="dxa"/>
            <w:bottom w:w="0" w:type="dxa"/>
            <w:right w:w="108" w:type="dxa"/>
          </w:tblCellMar>
        </w:tblPrEx>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22C9E">
            <w:pPr>
              <w:spacing w:line="240" w:lineRule="atLeast"/>
              <w:ind w:firstLine="0" w:firstLineChars="0"/>
              <w:jc w:val="center"/>
              <w:rPr>
                <w:color w:val="000000"/>
                <w:sz w:val="21"/>
              </w:rPr>
            </w:pPr>
            <w:r>
              <w:rPr>
                <w:color w:val="000000"/>
                <w:sz w:val="21"/>
              </w:rPr>
              <w:t>A</w:t>
            </w:r>
          </w:p>
        </w:tc>
        <w:tc>
          <w:tcPr>
            <w:tcW w:w="25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66412">
            <w:pPr>
              <w:spacing w:line="240" w:lineRule="atLeast"/>
              <w:ind w:firstLine="0" w:firstLineChars="0"/>
              <w:jc w:val="center"/>
              <w:rPr>
                <w:color w:val="000000"/>
                <w:sz w:val="21"/>
              </w:rPr>
            </w:pPr>
            <w:r>
              <w:rPr>
                <w:rFonts w:hint="eastAsia"/>
                <w:color w:val="000000"/>
                <w:sz w:val="21"/>
              </w:rPr>
              <w:t>≥</w:t>
            </w:r>
            <w:r>
              <w:rPr>
                <w:color w:val="000000"/>
                <w:sz w:val="21"/>
              </w:rPr>
              <w:t>90</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79C2A2">
            <w:pPr>
              <w:spacing w:line="240" w:lineRule="atLeast"/>
              <w:ind w:firstLine="0" w:firstLineChars="0"/>
              <w:jc w:val="center"/>
              <w:rPr>
                <w:color w:val="000000"/>
                <w:sz w:val="21"/>
              </w:rPr>
            </w:pPr>
            <w:r>
              <w:rPr>
                <w:color w:val="000000"/>
                <w:sz w:val="21"/>
              </w:rPr>
              <w:t>全部达标</w:t>
            </w:r>
          </w:p>
        </w:tc>
        <w:tc>
          <w:tcPr>
            <w:tcW w:w="36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2C8E40">
            <w:pPr>
              <w:spacing w:line="240" w:lineRule="atLeast"/>
              <w:ind w:firstLine="0" w:firstLineChars="0"/>
              <w:jc w:val="center"/>
              <w:rPr>
                <w:color w:val="000000"/>
                <w:sz w:val="21"/>
              </w:rPr>
            </w:pPr>
            <w:r>
              <w:rPr>
                <w:color w:val="000000"/>
                <w:sz w:val="21"/>
              </w:rPr>
              <w:t>性能优异，下一次体检前无需修缮</w:t>
            </w:r>
          </w:p>
        </w:tc>
      </w:tr>
      <w:tr w14:paraId="4F5E59E4">
        <w:tblPrEx>
          <w:tblCellMar>
            <w:top w:w="0" w:type="dxa"/>
            <w:left w:w="108" w:type="dxa"/>
            <w:bottom w:w="0" w:type="dxa"/>
            <w:right w:w="108" w:type="dxa"/>
          </w:tblCellMar>
        </w:tblPrEx>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504FF">
            <w:pPr>
              <w:spacing w:line="240" w:lineRule="atLeast"/>
              <w:ind w:firstLine="0" w:firstLineChars="0"/>
              <w:jc w:val="center"/>
              <w:rPr>
                <w:color w:val="000000"/>
                <w:sz w:val="21"/>
              </w:rPr>
            </w:pPr>
            <w:r>
              <w:rPr>
                <w:color w:val="000000"/>
                <w:sz w:val="21"/>
              </w:rPr>
              <w:t>B</w:t>
            </w:r>
          </w:p>
        </w:tc>
        <w:tc>
          <w:tcPr>
            <w:tcW w:w="25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4D8766">
            <w:pPr>
              <w:spacing w:line="240" w:lineRule="atLeast"/>
              <w:ind w:firstLine="0" w:firstLineChars="0"/>
              <w:jc w:val="center"/>
              <w:rPr>
                <w:color w:val="000000"/>
                <w:sz w:val="21"/>
              </w:rPr>
            </w:pPr>
            <w:r>
              <w:rPr>
                <w:color w:val="000000"/>
                <w:sz w:val="21"/>
              </w:rPr>
              <w:t>75</w:t>
            </w:r>
            <w:r>
              <w:rPr>
                <w:rFonts w:hint="eastAsia"/>
                <w:color w:val="000000"/>
                <w:sz w:val="21"/>
              </w:rPr>
              <w:t>≤</w:t>
            </w:r>
            <w:r>
              <w:rPr>
                <w:color w:val="000000"/>
                <w:sz w:val="21"/>
              </w:rPr>
              <w:t>Q＜90</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5028F3">
            <w:pPr>
              <w:spacing w:line="240" w:lineRule="atLeast"/>
              <w:ind w:firstLine="0" w:firstLineChars="0"/>
              <w:jc w:val="center"/>
              <w:rPr>
                <w:color w:val="000000"/>
                <w:sz w:val="21"/>
              </w:rPr>
            </w:pPr>
            <w:r>
              <w:rPr>
                <w:color w:val="000000"/>
                <w:sz w:val="21"/>
              </w:rPr>
              <w:t>全部达标</w:t>
            </w:r>
          </w:p>
        </w:tc>
        <w:tc>
          <w:tcPr>
            <w:tcW w:w="36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FC466">
            <w:pPr>
              <w:spacing w:line="240" w:lineRule="atLeast"/>
              <w:ind w:firstLine="0" w:firstLineChars="0"/>
              <w:jc w:val="center"/>
              <w:rPr>
                <w:color w:val="000000"/>
                <w:sz w:val="21"/>
              </w:rPr>
            </w:pPr>
            <w:r>
              <w:rPr>
                <w:color w:val="000000"/>
                <w:sz w:val="21"/>
              </w:rPr>
              <w:t>局部缺陷，建议安排维护</w:t>
            </w:r>
            <w:r>
              <w:rPr>
                <w:rFonts w:hint="eastAsia"/>
                <w:color w:val="000000"/>
                <w:sz w:val="21"/>
              </w:rPr>
              <w:t>；建议增加常规体检频次或针对不达标指标策划专项体检计划</w:t>
            </w:r>
          </w:p>
        </w:tc>
      </w:tr>
      <w:tr w14:paraId="12697129">
        <w:tblPrEx>
          <w:tblCellMar>
            <w:top w:w="0" w:type="dxa"/>
            <w:left w:w="108" w:type="dxa"/>
            <w:bottom w:w="0" w:type="dxa"/>
            <w:right w:w="108" w:type="dxa"/>
          </w:tblCellMar>
        </w:tblPrEx>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AB5BB0">
            <w:pPr>
              <w:spacing w:line="240" w:lineRule="atLeast"/>
              <w:ind w:firstLine="0" w:firstLineChars="0"/>
              <w:jc w:val="center"/>
              <w:rPr>
                <w:color w:val="000000"/>
                <w:sz w:val="21"/>
              </w:rPr>
            </w:pPr>
            <w:r>
              <w:rPr>
                <w:color w:val="000000"/>
                <w:sz w:val="21"/>
              </w:rPr>
              <w:t>C</w:t>
            </w:r>
          </w:p>
        </w:tc>
        <w:tc>
          <w:tcPr>
            <w:tcW w:w="25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9634D">
            <w:pPr>
              <w:spacing w:line="240" w:lineRule="atLeast"/>
              <w:ind w:firstLine="0" w:firstLineChars="0"/>
              <w:jc w:val="center"/>
              <w:rPr>
                <w:color w:val="000000"/>
                <w:sz w:val="21"/>
              </w:rPr>
            </w:pPr>
            <w:r>
              <w:rPr>
                <w:color w:val="000000"/>
                <w:sz w:val="21"/>
              </w:rPr>
              <w:t>60</w:t>
            </w:r>
            <w:r>
              <w:rPr>
                <w:rFonts w:hint="eastAsia"/>
                <w:color w:val="000000"/>
                <w:sz w:val="21"/>
              </w:rPr>
              <w:t>≤</w:t>
            </w:r>
            <w:r>
              <w:rPr>
                <w:color w:val="000000"/>
                <w:sz w:val="21"/>
              </w:rPr>
              <w:t>Q＜75</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35E41">
            <w:pPr>
              <w:spacing w:line="240" w:lineRule="atLeast"/>
              <w:ind w:firstLine="0" w:firstLineChars="0"/>
              <w:jc w:val="center"/>
              <w:rPr>
                <w:color w:val="000000"/>
                <w:sz w:val="21"/>
              </w:rPr>
            </w:pPr>
            <w:r>
              <w:rPr>
                <w:color w:val="000000"/>
                <w:sz w:val="21"/>
              </w:rPr>
              <w:t>全部达标</w:t>
            </w:r>
          </w:p>
        </w:tc>
        <w:tc>
          <w:tcPr>
            <w:tcW w:w="36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93E949">
            <w:pPr>
              <w:spacing w:line="240" w:lineRule="atLeast"/>
              <w:ind w:firstLine="0" w:firstLineChars="0"/>
              <w:jc w:val="center"/>
              <w:rPr>
                <w:color w:val="000000"/>
                <w:sz w:val="21"/>
              </w:rPr>
            </w:pPr>
            <w:r>
              <w:rPr>
                <w:color w:val="000000"/>
                <w:sz w:val="21"/>
              </w:rPr>
              <w:t>存在显著隐患，需尽快修缮</w:t>
            </w:r>
            <w:r>
              <w:rPr>
                <w:rFonts w:hint="eastAsia"/>
                <w:color w:val="000000"/>
                <w:sz w:val="21"/>
              </w:rPr>
              <w:t>；建议增加常规体检频次或针对不达标指标策划专项体检计划</w:t>
            </w:r>
          </w:p>
        </w:tc>
      </w:tr>
      <w:tr w14:paraId="5AA3FC37">
        <w:tblPrEx>
          <w:tblCellMar>
            <w:top w:w="0" w:type="dxa"/>
            <w:left w:w="108" w:type="dxa"/>
            <w:bottom w:w="0" w:type="dxa"/>
            <w:right w:w="108" w:type="dxa"/>
          </w:tblCellMar>
        </w:tblPrEx>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6EAFD">
            <w:pPr>
              <w:spacing w:line="240" w:lineRule="atLeast"/>
              <w:ind w:firstLine="0" w:firstLineChars="0"/>
              <w:jc w:val="center"/>
              <w:rPr>
                <w:color w:val="000000"/>
                <w:sz w:val="21"/>
              </w:rPr>
            </w:pPr>
            <w:r>
              <w:rPr>
                <w:color w:val="000000"/>
                <w:sz w:val="21"/>
              </w:rPr>
              <w:t>D</w:t>
            </w:r>
          </w:p>
        </w:tc>
        <w:tc>
          <w:tcPr>
            <w:tcW w:w="25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1D57C">
            <w:pPr>
              <w:spacing w:line="240" w:lineRule="atLeast"/>
              <w:ind w:firstLine="0" w:firstLineChars="0"/>
              <w:jc w:val="center"/>
              <w:rPr>
                <w:color w:val="000000"/>
                <w:sz w:val="21"/>
              </w:rPr>
            </w:pPr>
            <w:r>
              <w:rPr>
                <w:color w:val="000000"/>
                <w:sz w:val="21"/>
              </w:rPr>
              <w:t>Q＜60 或</w:t>
            </w:r>
          </w:p>
          <w:p w14:paraId="7937CD56">
            <w:pPr>
              <w:spacing w:line="240" w:lineRule="atLeast"/>
              <w:ind w:firstLine="0" w:firstLineChars="0"/>
              <w:jc w:val="center"/>
              <w:rPr>
                <w:color w:val="000000"/>
                <w:sz w:val="21"/>
              </w:rPr>
            </w:pPr>
            <w:r>
              <w:rPr>
                <w:color w:val="000000"/>
                <w:sz w:val="21"/>
              </w:rPr>
              <w:t>任一控制项不达标</w:t>
            </w:r>
          </w:p>
        </w:tc>
        <w:tc>
          <w:tcPr>
            <w:tcW w:w="1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D4D88">
            <w:pPr>
              <w:spacing w:line="240" w:lineRule="atLeast"/>
              <w:ind w:firstLine="0" w:firstLineChars="0"/>
              <w:jc w:val="center"/>
              <w:rPr>
                <w:color w:val="000000"/>
                <w:sz w:val="21"/>
              </w:rPr>
            </w:pPr>
            <w:r>
              <w:rPr>
                <w:color w:val="000000"/>
                <w:sz w:val="21"/>
              </w:rPr>
              <w:t>—</w:t>
            </w:r>
          </w:p>
        </w:tc>
        <w:tc>
          <w:tcPr>
            <w:tcW w:w="360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244CD3">
            <w:pPr>
              <w:spacing w:line="240" w:lineRule="atLeast"/>
              <w:ind w:firstLine="0" w:firstLineChars="0"/>
              <w:jc w:val="center"/>
              <w:rPr>
                <w:color w:val="000000"/>
                <w:sz w:val="21"/>
              </w:rPr>
            </w:pPr>
            <w:r>
              <w:rPr>
                <w:rFonts w:hint="eastAsia"/>
                <w:color w:val="000000"/>
                <w:sz w:val="21"/>
              </w:rPr>
              <w:t>应立即停用，并对建筑物进行全面整改。整改后经重新体检满足要求的，可重新计算评分项得分并评定等级。</w:t>
            </w:r>
          </w:p>
        </w:tc>
      </w:tr>
    </w:tbl>
    <w:p w14:paraId="600FA158">
      <w:pPr>
        <w:ind w:firstLine="0" w:firstLineChars="0"/>
        <w:rPr>
          <w:b/>
          <w:bCs/>
          <w:szCs w:val="24"/>
        </w:rPr>
      </w:pPr>
    </w:p>
    <w:p w14:paraId="52ADA53A">
      <w:pPr>
        <w:pStyle w:val="2"/>
        <w:numPr>
          <w:ilvl w:val="0"/>
          <w:numId w:val="1"/>
        </w:numPr>
        <w:spacing w:before="156" w:beforeLines="50" w:after="156" w:afterLines="50" w:line="360" w:lineRule="auto"/>
        <w:ind w:left="0" w:firstLine="0"/>
        <w:jc w:val="left"/>
        <w:rPr>
          <w:rFonts w:eastAsia="黑体"/>
          <w:b w:val="0"/>
          <w:bCs/>
          <w:sz w:val="24"/>
          <w:szCs w:val="24"/>
        </w:rPr>
      </w:pPr>
      <w:bookmarkStart w:id="43" w:name="_Toc9992"/>
      <w:r>
        <w:rPr>
          <w:rFonts w:hint="eastAsia" w:eastAsia="黑体"/>
          <w:b w:val="0"/>
          <w:bCs/>
          <w:sz w:val="24"/>
          <w:szCs w:val="24"/>
        </w:rPr>
        <w:t>建筑室内环境体检评价内容</w:t>
      </w:r>
      <w:bookmarkEnd w:id="43"/>
    </w:p>
    <w:p w14:paraId="6AA8905D">
      <w:pPr>
        <w:ind w:firstLine="480"/>
        <w:rPr>
          <w:b/>
          <w:bCs/>
          <w:szCs w:val="24"/>
        </w:rPr>
      </w:pPr>
      <w:r>
        <w:rPr>
          <w:rFonts w:hint="eastAsia"/>
          <w:szCs w:val="24"/>
        </w:rPr>
        <w:t>室内环境常规体检的体检项目和评价方法应符合表3的规定。其中</w:t>
      </w:r>
      <w:r>
        <w:rPr>
          <w:rFonts w:hint="eastAsia"/>
        </w:rPr>
        <w:t>达标率、满意率、总评分计算方法应符合本文件附录A的规定。</w:t>
      </w:r>
    </w:p>
    <w:p w14:paraId="5FB72802">
      <w:pPr>
        <w:ind w:firstLine="408"/>
        <w:rPr>
          <w:rFonts w:hint="eastAsia" w:ascii="黑体" w:hAnsi="黑体" w:eastAsia="黑体" w:cs="黑体"/>
          <w:spacing w:val="-3"/>
          <w:sz w:val="21"/>
        </w:rPr>
      </w:pPr>
      <w:r>
        <w:rPr>
          <w:rFonts w:hint="eastAsia" w:ascii="黑体" w:hAnsi="黑体" w:eastAsia="黑体" w:cs="黑体"/>
          <w:spacing w:val="-3"/>
          <w:sz w:val="21"/>
        </w:rPr>
        <w:br w:type="page"/>
      </w:r>
    </w:p>
    <w:p w14:paraId="1086C7F8">
      <w:pPr>
        <w:spacing w:before="156" w:line="347" w:lineRule="auto"/>
        <w:ind w:right="16" w:firstLine="408"/>
        <w:jc w:val="center"/>
        <w:rPr>
          <w:rFonts w:hint="eastAsia" w:ascii="黑体" w:hAnsi="黑体" w:eastAsia="黑体" w:cs="黑体"/>
          <w:spacing w:val="-3"/>
          <w:sz w:val="21"/>
        </w:rPr>
        <w:sectPr>
          <w:footerReference r:id="rId9" w:type="default"/>
          <w:type w:val="continuous"/>
          <w:pgSz w:w="11906" w:h="16838"/>
          <w:pgMar w:top="1440" w:right="1800" w:bottom="1440" w:left="1800" w:header="720" w:footer="720" w:gutter="0"/>
          <w:pgNumType w:start="1"/>
          <w:cols w:space="720" w:num="1"/>
          <w:docGrid w:type="lines" w:linePitch="312" w:charSpace="0"/>
        </w:sectPr>
      </w:pPr>
    </w:p>
    <w:p w14:paraId="6B927B3F">
      <w:pPr>
        <w:ind w:firstLine="480"/>
        <w:jc w:val="center"/>
        <w:rPr>
          <w:rFonts w:hint="default"/>
          <w:lang w:val="en-US" w:eastAsia="zh-CN"/>
        </w:rPr>
      </w:pPr>
      <w:r>
        <w:rPr>
          <w:rFonts w:hint="eastAsia" w:ascii="黑体" w:hAnsi="黑体" w:eastAsia="黑体" w:cs="黑体"/>
          <w:spacing w:val="-3"/>
          <w:sz w:val="21"/>
          <w:lang w:val="en-US" w:eastAsia="zh-CN"/>
        </w:rPr>
        <w:t xml:space="preserve">表3 </w:t>
      </w:r>
      <w:r>
        <w:rPr>
          <w:rFonts w:hint="eastAsia" w:ascii="黑体" w:hAnsi="黑体" w:eastAsia="黑体" w:cs="黑体"/>
          <w:spacing w:val="-3"/>
          <w:sz w:val="21"/>
        </w:rPr>
        <w:t>建筑室内环境体检评价指标要求</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880"/>
        <w:gridCol w:w="1322"/>
        <w:gridCol w:w="1115"/>
        <w:gridCol w:w="4202"/>
        <w:gridCol w:w="1328"/>
        <w:gridCol w:w="765"/>
        <w:gridCol w:w="2029"/>
        <w:gridCol w:w="1435"/>
        <w:gridCol w:w="439"/>
      </w:tblGrid>
      <w:tr w14:paraId="26D3B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232" w:type="pct"/>
            <w:noWrap/>
            <w:vAlign w:val="center"/>
          </w:tcPr>
          <w:p w14:paraId="3C3E92E4">
            <w:pPr>
              <w:widowControl/>
              <w:adjustRightInd w:val="0"/>
              <w:snapToGrid w:val="0"/>
              <w:spacing w:before="0" w:line="240" w:lineRule="auto"/>
              <w:ind w:right="0" w:firstLine="0" w:firstLineChars="0"/>
              <w:jc w:val="center"/>
              <w:textAlignment w:val="center"/>
              <w:rPr>
                <w:rFonts w:hint="eastAsia" w:ascii="宋体" w:hAnsi="宋体" w:eastAsia="宋体" w:cs="宋体"/>
                <w:color w:val="000000"/>
                <w:sz w:val="18"/>
                <w:szCs w:val="18"/>
                <w:lang w:val="en-US" w:eastAsia="zh-CN"/>
              </w:rPr>
            </w:pPr>
            <w:r>
              <w:rPr>
                <w:rFonts w:hint="eastAsia" w:ascii="宋体" w:hAnsi="宋体" w:cs="宋体"/>
                <w:color w:val="000000" w:themeColor="text1"/>
                <w:sz w:val="18"/>
                <w:szCs w:val="18"/>
                <w:lang w:val="en-US" w:eastAsia="zh-CN" w:bidi="ar"/>
                <w14:textFill>
                  <w14:solidFill>
                    <w14:schemeClr w14:val="tx1"/>
                  </w14:solidFill>
                </w14:textFill>
              </w:rPr>
              <w:t>一级指标</w:t>
            </w:r>
          </w:p>
        </w:tc>
        <w:tc>
          <w:tcPr>
            <w:tcW w:w="310" w:type="pct"/>
            <w:noWrap/>
            <w:vAlign w:val="center"/>
          </w:tcPr>
          <w:p w14:paraId="42AE3CB9">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二级指标</w:t>
            </w:r>
          </w:p>
        </w:tc>
        <w:tc>
          <w:tcPr>
            <w:tcW w:w="466" w:type="pct"/>
            <w:noWrap/>
            <w:vAlign w:val="center"/>
          </w:tcPr>
          <w:p w14:paraId="0C09A881">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三级指标</w:t>
            </w:r>
          </w:p>
        </w:tc>
        <w:tc>
          <w:tcPr>
            <w:tcW w:w="393" w:type="pct"/>
            <w:noWrap/>
            <w:vAlign w:val="center"/>
          </w:tcPr>
          <w:p w14:paraId="09C36AA7">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检查方法</w:t>
            </w:r>
          </w:p>
        </w:tc>
        <w:tc>
          <w:tcPr>
            <w:tcW w:w="1481" w:type="pct"/>
            <w:noWrap/>
            <w:vAlign w:val="center"/>
          </w:tcPr>
          <w:p w14:paraId="3239895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取样原则</w:t>
            </w:r>
          </w:p>
        </w:tc>
        <w:tc>
          <w:tcPr>
            <w:tcW w:w="468" w:type="pct"/>
            <w:noWrap/>
            <w:vAlign w:val="center"/>
          </w:tcPr>
          <w:p w14:paraId="18B5C921">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体检方法</w:t>
            </w:r>
          </w:p>
        </w:tc>
        <w:tc>
          <w:tcPr>
            <w:tcW w:w="270" w:type="pct"/>
            <w:noWrap/>
            <w:vAlign w:val="center"/>
          </w:tcPr>
          <w:p w14:paraId="7F846BAD">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指标</w:t>
            </w:r>
          </w:p>
          <w:p w14:paraId="64B6A35C">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性质</w:t>
            </w:r>
          </w:p>
        </w:tc>
        <w:tc>
          <w:tcPr>
            <w:tcW w:w="1221" w:type="pct"/>
            <w:gridSpan w:val="2"/>
            <w:noWrap/>
            <w:vAlign w:val="center"/>
          </w:tcPr>
          <w:p w14:paraId="654F952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指标值</w:t>
            </w:r>
          </w:p>
        </w:tc>
        <w:tc>
          <w:tcPr>
            <w:tcW w:w="155" w:type="pct"/>
            <w:noWrap/>
            <w:vAlign w:val="center"/>
          </w:tcPr>
          <w:p w14:paraId="59EBD74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得分</w:t>
            </w:r>
          </w:p>
        </w:tc>
      </w:tr>
      <w:tr w14:paraId="6632F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2" w:type="pct"/>
            <w:vMerge w:val="restart"/>
            <w:noWrap/>
            <w:vAlign w:val="center"/>
          </w:tcPr>
          <w:p w14:paraId="2AA09467">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健康舒适</w:t>
            </w:r>
          </w:p>
        </w:tc>
        <w:tc>
          <w:tcPr>
            <w:tcW w:w="310" w:type="pct"/>
            <w:vMerge w:val="restart"/>
            <w:noWrap/>
            <w:vAlign w:val="center"/>
          </w:tcPr>
          <w:p w14:paraId="5FB25C1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空气</w:t>
            </w:r>
          </w:p>
          <w:p w14:paraId="175561C4">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质量</w:t>
            </w:r>
          </w:p>
        </w:tc>
        <w:tc>
          <w:tcPr>
            <w:tcW w:w="466" w:type="pct"/>
            <w:noWrap/>
            <w:vAlign w:val="center"/>
          </w:tcPr>
          <w:p w14:paraId="4BBB8190">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甲醛浓度</w:t>
            </w:r>
          </w:p>
        </w:tc>
        <w:tc>
          <w:tcPr>
            <w:tcW w:w="393" w:type="pct"/>
            <w:noWrap/>
            <w:vAlign w:val="center"/>
          </w:tcPr>
          <w:p w14:paraId="74369FE7">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1" w:type="pct"/>
            <w:vMerge w:val="restart"/>
            <w:noWrap/>
            <w:vAlign w:val="center"/>
          </w:tcPr>
          <w:p w14:paraId="2C40FE02">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1个/2000</w:t>
            </w:r>
            <m:oMath>
              <m:sSup>
                <m:sSupPr>
                  <m:ctrlPr>
                    <w:rPr>
                      <w:rFonts w:ascii="Cambria Math" w:hAnsi="Cambria Math"/>
                      <w:i/>
                      <w:sz w:val="18"/>
                      <w:szCs w:val="18"/>
                      <w:lang w:bidi="ar"/>
                    </w:rPr>
                  </m:ctrlPr>
                </m:sSupPr>
                <m:e>
                  <m:r>
                    <m:rPr/>
                    <w:rPr>
                      <w:rFonts w:ascii="Cambria Math" w:hAnsi="Cambria Math"/>
                      <w:sz w:val="18"/>
                      <w:szCs w:val="18"/>
                      <w:lang w:bidi="ar"/>
                    </w:rPr>
                    <m:t>m</m:t>
                  </m:r>
                  <m:ctrlPr>
                    <w:rPr>
                      <w:rFonts w:ascii="Cambria Math" w:hAnsi="Cambria Math"/>
                      <w:i/>
                      <w:sz w:val="18"/>
                      <w:szCs w:val="18"/>
                      <w:lang w:bidi="ar"/>
                    </w:rPr>
                  </m:ctrlPr>
                </m:e>
                <m:sup>
                  <m:r>
                    <m:rPr/>
                    <w:rPr>
                      <w:rFonts w:ascii="Cambria Math" w:hAnsi="Cambria Math"/>
                      <w:sz w:val="18"/>
                      <w:szCs w:val="18"/>
                      <w:lang w:bidi="ar"/>
                    </w:rPr>
                    <m:t>2</m:t>
                  </m:r>
                  <m:ctrlPr>
                    <w:rPr>
                      <w:rFonts w:ascii="Cambria Math" w:hAnsi="Cambria Math"/>
                      <w:i/>
                      <w:sz w:val="18"/>
                      <w:szCs w:val="18"/>
                      <w:lang w:bidi="ar"/>
                    </w:rPr>
                  </m:ctrlPr>
                </m:sup>
              </m:sSup>
            </m:oMath>
            <w:r>
              <w:rPr>
                <w:rFonts w:hint="eastAsia" w:hAnsi="Cambria Math"/>
                <w:sz w:val="18"/>
                <w:szCs w:val="18"/>
                <w:lang w:bidi="ar"/>
              </w:rPr>
              <w:t>，随机取样</w:t>
            </w:r>
          </w:p>
        </w:tc>
        <w:tc>
          <w:tcPr>
            <w:tcW w:w="468" w:type="pct"/>
            <w:noWrap/>
            <w:vAlign w:val="center"/>
          </w:tcPr>
          <w:p w14:paraId="37553ABA">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 18883</w:t>
            </w:r>
          </w:p>
        </w:tc>
        <w:tc>
          <w:tcPr>
            <w:tcW w:w="270" w:type="pct"/>
            <w:noWrap/>
            <w:vAlign w:val="center"/>
          </w:tcPr>
          <w:p w14:paraId="313ABEB5">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控制项</w:t>
            </w:r>
          </w:p>
        </w:tc>
        <w:tc>
          <w:tcPr>
            <w:tcW w:w="1376" w:type="pct"/>
            <w:gridSpan w:val="3"/>
            <w:noWrap/>
            <w:vAlign w:val="center"/>
          </w:tcPr>
          <w:p w14:paraId="7C8B234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≤0.07</w:t>
            </w:r>
            <w:r>
              <w:rPr>
                <w:rFonts w:hint="eastAsia"/>
                <w:sz w:val="18"/>
                <w:szCs w:val="18"/>
                <w:lang w:bidi="ar"/>
              </w:rPr>
              <w:t>mg/m³</w:t>
            </w:r>
          </w:p>
        </w:tc>
      </w:tr>
      <w:tr w14:paraId="15801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32" w:type="pct"/>
            <w:vMerge w:val="continue"/>
            <w:noWrap/>
            <w:vAlign w:val="center"/>
          </w:tcPr>
          <w:p w14:paraId="193B0FF6">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710248AC">
            <w:pPr>
              <w:adjustRightInd w:val="0"/>
              <w:snapToGrid w:val="0"/>
              <w:spacing w:line="240" w:lineRule="auto"/>
              <w:jc w:val="center"/>
              <w:rPr>
                <w:rFonts w:hint="eastAsia" w:ascii="宋体" w:hAnsi="宋体" w:cs="宋体"/>
                <w:color w:val="000000"/>
                <w:sz w:val="18"/>
                <w:szCs w:val="18"/>
              </w:rPr>
            </w:pPr>
          </w:p>
        </w:tc>
        <w:tc>
          <w:tcPr>
            <w:tcW w:w="466" w:type="pct"/>
            <w:noWrap/>
            <w:vAlign w:val="center"/>
          </w:tcPr>
          <w:p w14:paraId="3D385153">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苯浓度</w:t>
            </w:r>
          </w:p>
        </w:tc>
        <w:tc>
          <w:tcPr>
            <w:tcW w:w="393" w:type="pct"/>
            <w:noWrap/>
            <w:vAlign w:val="center"/>
          </w:tcPr>
          <w:p w14:paraId="32F35036">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1" w:type="pct"/>
            <w:vMerge w:val="continue"/>
            <w:noWrap/>
            <w:vAlign w:val="center"/>
          </w:tcPr>
          <w:p w14:paraId="5B104486">
            <w:pPr>
              <w:widowControl/>
              <w:adjustRightInd w:val="0"/>
              <w:snapToGrid w:val="0"/>
              <w:spacing w:line="240" w:lineRule="auto"/>
              <w:ind w:firstLine="0" w:firstLineChars="0"/>
              <w:jc w:val="center"/>
              <w:textAlignment w:val="center"/>
              <w:rPr>
                <w:sz w:val="18"/>
                <w:szCs w:val="18"/>
                <w:lang w:bidi="ar"/>
              </w:rPr>
            </w:pPr>
          </w:p>
        </w:tc>
        <w:tc>
          <w:tcPr>
            <w:tcW w:w="468" w:type="pct"/>
            <w:noWrap/>
            <w:vAlign w:val="center"/>
          </w:tcPr>
          <w:p w14:paraId="1D5CD112">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 18883</w:t>
            </w:r>
          </w:p>
        </w:tc>
        <w:tc>
          <w:tcPr>
            <w:tcW w:w="270" w:type="pct"/>
            <w:noWrap/>
            <w:vAlign w:val="center"/>
          </w:tcPr>
          <w:p w14:paraId="3F60DC44">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控制项</w:t>
            </w:r>
          </w:p>
        </w:tc>
        <w:tc>
          <w:tcPr>
            <w:tcW w:w="1376" w:type="pct"/>
            <w:gridSpan w:val="3"/>
            <w:noWrap/>
            <w:vAlign w:val="center"/>
          </w:tcPr>
          <w:p w14:paraId="6EDF047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≤0.03</w:t>
            </w:r>
            <w:r>
              <w:rPr>
                <w:rFonts w:hint="eastAsia"/>
                <w:sz w:val="18"/>
                <w:szCs w:val="18"/>
                <w:lang w:bidi="ar"/>
              </w:rPr>
              <w:t>mg/m³</w:t>
            </w:r>
          </w:p>
        </w:tc>
      </w:tr>
      <w:tr w14:paraId="2FE0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 w:type="pct"/>
            <w:vMerge w:val="continue"/>
            <w:noWrap/>
            <w:vAlign w:val="center"/>
          </w:tcPr>
          <w:p w14:paraId="7A0D2A94">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11CD3934">
            <w:pPr>
              <w:adjustRightInd w:val="0"/>
              <w:snapToGrid w:val="0"/>
              <w:spacing w:line="240" w:lineRule="auto"/>
              <w:jc w:val="center"/>
              <w:rPr>
                <w:rFonts w:hint="eastAsia" w:ascii="宋体" w:hAnsi="宋体" w:cs="宋体"/>
                <w:color w:val="000000"/>
                <w:sz w:val="18"/>
                <w:szCs w:val="18"/>
              </w:rPr>
            </w:pPr>
          </w:p>
        </w:tc>
        <w:tc>
          <w:tcPr>
            <w:tcW w:w="466" w:type="pct"/>
            <w:noWrap/>
            <w:vAlign w:val="center"/>
          </w:tcPr>
          <w:p w14:paraId="1F03733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甲苯浓度</w:t>
            </w:r>
          </w:p>
        </w:tc>
        <w:tc>
          <w:tcPr>
            <w:tcW w:w="393" w:type="pct"/>
            <w:noWrap/>
            <w:vAlign w:val="center"/>
          </w:tcPr>
          <w:p w14:paraId="3BB648E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抽样检测</w:t>
            </w:r>
          </w:p>
        </w:tc>
        <w:tc>
          <w:tcPr>
            <w:tcW w:w="1481" w:type="pct"/>
            <w:vMerge w:val="continue"/>
            <w:noWrap/>
            <w:vAlign w:val="center"/>
          </w:tcPr>
          <w:p w14:paraId="62133593">
            <w:pPr>
              <w:widowControl/>
              <w:adjustRightInd w:val="0"/>
              <w:snapToGrid w:val="0"/>
              <w:spacing w:line="240" w:lineRule="auto"/>
              <w:ind w:firstLine="0" w:firstLineChars="0"/>
              <w:jc w:val="center"/>
              <w:textAlignment w:val="center"/>
              <w:rPr>
                <w:sz w:val="18"/>
                <w:szCs w:val="18"/>
                <w:lang w:bidi="ar"/>
              </w:rPr>
            </w:pPr>
          </w:p>
        </w:tc>
        <w:tc>
          <w:tcPr>
            <w:tcW w:w="468" w:type="pct"/>
            <w:noWrap/>
            <w:vAlign w:val="center"/>
          </w:tcPr>
          <w:p w14:paraId="5DF3AA64">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 18883</w:t>
            </w:r>
          </w:p>
        </w:tc>
        <w:tc>
          <w:tcPr>
            <w:tcW w:w="270" w:type="pct"/>
            <w:noWrap/>
            <w:vAlign w:val="center"/>
          </w:tcPr>
          <w:p w14:paraId="4BF61080">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控制项</w:t>
            </w:r>
          </w:p>
        </w:tc>
        <w:tc>
          <w:tcPr>
            <w:tcW w:w="1376" w:type="pct"/>
            <w:gridSpan w:val="3"/>
            <w:noWrap/>
            <w:vAlign w:val="center"/>
          </w:tcPr>
          <w:p w14:paraId="2291D7F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≤0.15</w:t>
            </w:r>
            <w:r>
              <w:rPr>
                <w:rFonts w:hint="eastAsia"/>
                <w:sz w:val="18"/>
                <w:szCs w:val="18"/>
                <w:lang w:bidi="ar"/>
              </w:rPr>
              <w:t>mg/m³</w:t>
            </w:r>
          </w:p>
        </w:tc>
      </w:tr>
      <w:tr w14:paraId="01B08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32" w:type="pct"/>
            <w:vMerge w:val="continue"/>
            <w:noWrap/>
            <w:vAlign w:val="center"/>
          </w:tcPr>
          <w:p w14:paraId="7F128730">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54146992">
            <w:pPr>
              <w:adjustRightInd w:val="0"/>
              <w:snapToGrid w:val="0"/>
              <w:spacing w:line="240" w:lineRule="auto"/>
              <w:jc w:val="center"/>
              <w:rPr>
                <w:rFonts w:hint="eastAsia" w:ascii="宋体" w:hAnsi="宋体" w:cs="宋体"/>
                <w:color w:val="000000"/>
                <w:sz w:val="18"/>
                <w:szCs w:val="18"/>
              </w:rPr>
            </w:pPr>
          </w:p>
        </w:tc>
        <w:tc>
          <w:tcPr>
            <w:tcW w:w="466" w:type="pct"/>
            <w:noWrap/>
            <w:vAlign w:val="center"/>
          </w:tcPr>
          <w:p w14:paraId="527EEAF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二甲苯浓度</w:t>
            </w:r>
          </w:p>
        </w:tc>
        <w:tc>
          <w:tcPr>
            <w:tcW w:w="393" w:type="pct"/>
            <w:noWrap/>
            <w:vAlign w:val="center"/>
          </w:tcPr>
          <w:p w14:paraId="4B85FE3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抽样检测</w:t>
            </w:r>
          </w:p>
        </w:tc>
        <w:tc>
          <w:tcPr>
            <w:tcW w:w="1481" w:type="pct"/>
            <w:vMerge w:val="continue"/>
            <w:noWrap/>
            <w:vAlign w:val="center"/>
          </w:tcPr>
          <w:p w14:paraId="4C818123">
            <w:pPr>
              <w:widowControl/>
              <w:adjustRightInd w:val="0"/>
              <w:snapToGrid w:val="0"/>
              <w:spacing w:line="240" w:lineRule="auto"/>
              <w:ind w:firstLine="0" w:firstLineChars="0"/>
              <w:jc w:val="center"/>
              <w:textAlignment w:val="center"/>
              <w:rPr>
                <w:sz w:val="18"/>
                <w:szCs w:val="18"/>
                <w:lang w:bidi="ar"/>
              </w:rPr>
            </w:pPr>
          </w:p>
        </w:tc>
        <w:tc>
          <w:tcPr>
            <w:tcW w:w="468" w:type="pct"/>
            <w:noWrap/>
            <w:vAlign w:val="center"/>
          </w:tcPr>
          <w:p w14:paraId="60886B1C">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 18883</w:t>
            </w:r>
          </w:p>
        </w:tc>
        <w:tc>
          <w:tcPr>
            <w:tcW w:w="270" w:type="pct"/>
            <w:noWrap/>
            <w:vAlign w:val="center"/>
          </w:tcPr>
          <w:p w14:paraId="0501DEE2">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控制项</w:t>
            </w:r>
          </w:p>
        </w:tc>
        <w:tc>
          <w:tcPr>
            <w:tcW w:w="1376" w:type="pct"/>
            <w:gridSpan w:val="3"/>
            <w:noWrap/>
            <w:vAlign w:val="center"/>
          </w:tcPr>
          <w:p w14:paraId="665691A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≤0.20</w:t>
            </w:r>
            <w:r>
              <w:rPr>
                <w:rFonts w:hint="eastAsia"/>
                <w:sz w:val="18"/>
                <w:szCs w:val="18"/>
                <w:lang w:bidi="ar"/>
              </w:rPr>
              <w:t>mg/m³</w:t>
            </w:r>
          </w:p>
        </w:tc>
      </w:tr>
      <w:tr w14:paraId="1C85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32" w:type="pct"/>
            <w:vMerge w:val="continue"/>
            <w:noWrap/>
            <w:vAlign w:val="center"/>
          </w:tcPr>
          <w:p w14:paraId="50AFDB67">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53E63C56">
            <w:pPr>
              <w:adjustRightInd w:val="0"/>
              <w:snapToGrid w:val="0"/>
              <w:spacing w:line="240" w:lineRule="auto"/>
              <w:jc w:val="center"/>
              <w:rPr>
                <w:rFonts w:hint="eastAsia" w:ascii="宋体" w:hAnsi="宋体" w:cs="宋体"/>
                <w:color w:val="000000"/>
                <w:sz w:val="18"/>
                <w:szCs w:val="18"/>
              </w:rPr>
            </w:pPr>
          </w:p>
        </w:tc>
        <w:tc>
          <w:tcPr>
            <w:tcW w:w="466" w:type="pct"/>
            <w:noWrap/>
            <w:vAlign w:val="center"/>
          </w:tcPr>
          <w:p w14:paraId="06E06E78">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sz w:val="18"/>
                <w:szCs w:val="18"/>
                <w:lang w:bidi="ar"/>
              </w:rPr>
              <w:t>TVOC浓度</w:t>
            </w:r>
          </w:p>
        </w:tc>
        <w:tc>
          <w:tcPr>
            <w:tcW w:w="393" w:type="pct"/>
            <w:noWrap/>
            <w:vAlign w:val="center"/>
          </w:tcPr>
          <w:p w14:paraId="434FA7AB">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1" w:type="pct"/>
            <w:vMerge w:val="continue"/>
            <w:noWrap/>
            <w:vAlign w:val="center"/>
          </w:tcPr>
          <w:p w14:paraId="0A59A1FF">
            <w:pPr>
              <w:widowControl/>
              <w:adjustRightInd w:val="0"/>
              <w:snapToGrid w:val="0"/>
              <w:spacing w:line="240" w:lineRule="auto"/>
              <w:ind w:firstLine="0" w:firstLineChars="0"/>
              <w:jc w:val="center"/>
              <w:textAlignment w:val="center"/>
              <w:rPr>
                <w:sz w:val="18"/>
                <w:szCs w:val="18"/>
                <w:lang w:bidi="ar"/>
              </w:rPr>
            </w:pPr>
          </w:p>
        </w:tc>
        <w:tc>
          <w:tcPr>
            <w:tcW w:w="468" w:type="pct"/>
            <w:noWrap/>
            <w:vAlign w:val="center"/>
          </w:tcPr>
          <w:p w14:paraId="532DFA24">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 18883</w:t>
            </w:r>
          </w:p>
        </w:tc>
        <w:tc>
          <w:tcPr>
            <w:tcW w:w="270" w:type="pct"/>
            <w:noWrap/>
            <w:vAlign w:val="center"/>
          </w:tcPr>
          <w:p w14:paraId="3D7A06E0">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控制项</w:t>
            </w:r>
          </w:p>
        </w:tc>
        <w:tc>
          <w:tcPr>
            <w:tcW w:w="1376" w:type="pct"/>
            <w:gridSpan w:val="3"/>
            <w:noWrap/>
            <w:vAlign w:val="center"/>
          </w:tcPr>
          <w:p w14:paraId="1E11FC7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≤0.45</w:t>
            </w:r>
            <w:r>
              <w:rPr>
                <w:rFonts w:hint="eastAsia"/>
                <w:sz w:val="18"/>
                <w:szCs w:val="18"/>
                <w:lang w:bidi="ar"/>
              </w:rPr>
              <w:t>mg/m³</w:t>
            </w:r>
          </w:p>
        </w:tc>
      </w:tr>
      <w:tr w14:paraId="45F4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2DF0F3AE">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05432E38">
            <w:pPr>
              <w:adjustRightInd w:val="0"/>
              <w:snapToGrid w:val="0"/>
              <w:spacing w:line="240" w:lineRule="auto"/>
              <w:jc w:val="center"/>
              <w:rPr>
                <w:rFonts w:hint="eastAsia" w:ascii="宋体" w:hAnsi="宋体" w:cs="宋体"/>
                <w:color w:val="000000"/>
                <w:sz w:val="18"/>
                <w:szCs w:val="18"/>
              </w:rPr>
            </w:pPr>
          </w:p>
        </w:tc>
        <w:tc>
          <w:tcPr>
            <w:tcW w:w="466" w:type="pct"/>
            <w:vMerge w:val="restart"/>
            <w:noWrap/>
            <w:vAlign w:val="center"/>
          </w:tcPr>
          <w:p w14:paraId="31D15958">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color w:val="000000"/>
                <w:sz w:val="18"/>
                <w:szCs w:val="18"/>
              </w:rPr>
              <w:t>空气质量</w:t>
            </w:r>
            <w:r>
              <w:rPr>
                <w:rFonts w:hint="eastAsia" w:ascii="宋体" w:hAnsi="宋体" w:cs="宋体"/>
                <w:color w:val="000000"/>
                <w:sz w:val="18"/>
                <w:szCs w:val="18"/>
              </w:rPr>
              <w:br w:type="textWrapping"/>
            </w:r>
            <w:r>
              <w:rPr>
                <w:rFonts w:hint="eastAsia" w:ascii="宋体" w:hAnsi="宋体" w:cs="宋体"/>
                <w:color w:val="000000"/>
                <w:sz w:val="18"/>
                <w:szCs w:val="18"/>
              </w:rPr>
              <w:t>满意率</w:t>
            </w:r>
          </w:p>
        </w:tc>
        <w:tc>
          <w:tcPr>
            <w:tcW w:w="393" w:type="pct"/>
            <w:vMerge w:val="restart"/>
            <w:vAlign w:val="center"/>
          </w:tcPr>
          <w:p w14:paraId="1D9D5889">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color w:val="000000"/>
                <w:sz w:val="18"/>
                <w:szCs w:val="18"/>
              </w:rPr>
              <w:t>调查问卷</w:t>
            </w:r>
          </w:p>
        </w:tc>
        <w:tc>
          <w:tcPr>
            <w:tcW w:w="1481" w:type="pct"/>
            <w:vMerge w:val="restart"/>
            <w:vAlign w:val="center"/>
          </w:tcPr>
          <w:p w14:paraId="58930921">
            <w:pPr>
              <w:widowControl/>
              <w:adjustRightInd w:val="0"/>
              <w:snapToGrid w:val="0"/>
              <w:spacing w:line="240" w:lineRule="auto"/>
              <w:ind w:firstLine="0" w:firstLineChars="0"/>
              <w:jc w:val="center"/>
              <w:textAlignment w:val="center"/>
              <w:rPr>
                <w:sz w:val="18"/>
                <w:szCs w:val="18"/>
                <w:lang w:bidi="ar"/>
              </w:rPr>
            </w:pPr>
            <w:r>
              <w:rPr>
                <w:sz w:val="18"/>
                <w:szCs w:val="18"/>
                <w:lang w:bidi="ar"/>
              </w:rPr>
              <w:t>随机取样，至少覆盖项目</w:t>
            </w:r>
            <w:r>
              <w:rPr>
                <w:rFonts w:hint="eastAsia"/>
                <w:sz w:val="18"/>
                <w:szCs w:val="18"/>
                <w:lang w:bidi="ar"/>
              </w:rPr>
              <w:t>50%</w:t>
            </w:r>
            <w:r>
              <w:rPr>
                <w:sz w:val="18"/>
                <w:szCs w:val="18"/>
                <w:lang w:bidi="ar"/>
              </w:rPr>
              <w:t>的</w:t>
            </w:r>
            <w:r>
              <w:rPr>
                <w:rFonts w:hint="eastAsia"/>
                <w:sz w:val="18"/>
                <w:szCs w:val="18"/>
                <w:lang w:bidi="ar"/>
              </w:rPr>
              <w:t>用户数。</w:t>
            </w:r>
          </w:p>
        </w:tc>
        <w:tc>
          <w:tcPr>
            <w:tcW w:w="468" w:type="pct"/>
            <w:vMerge w:val="restart"/>
            <w:vAlign w:val="center"/>
          </w:tcPr>
          <w:p w14:paraId="34AC08BF">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sz w:val="18"/>
                <w:szCs w:val="18"/>
                <w:lang w:bidi="ar"/>
              </w:rPr>
              <w:t>本文件</w:t>
            </w:r>
            <w:r>
              <w:rPr>
                <w:rFonts w:hint="eastAsia"/>
                <w:sz w:val="18"/>
                <w:szCs w:val="18"/>
                <w:lang w:bidi="ar"/>
              </w:rPr>
              <w:br w:type="textWrapping"/>
            </w:r>
            <w:r>
              <w:rPr>
                <w:rFonts w:hint="eastAsia"/>
                <w:sz w:val="18"/>
                <w:szCs w:val="18"/>
                <w:lang w:bidi="ar"/>
              </w:rPr>
              <w:t>附录B</w:t>
            </w:r>
          </w:p>
        </w:tc>
        <w:tc>
          <w:tcPr>
            <w:tcW w:w="270" w:type="pct"/>
            <w:vMerge w:val="restart"/>
            <w:noWrap/>
            <w:vAlign w:val="center"/>
          </w:tcPr>
          <w:p w14:paraId="497AE71B">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评分项</w:t>
            </w:r>
          </w:p>
        </w:tc>
        <w:tc>
          <w:tcPr>
            <w:tcW w:w="715" w:type="pct"/>
            <w:vMerge w:val="restart"/>
            <w:noWrap/>
            <w:vAlign w:val="center"/>
          </w:tcPr>
          <w:p w14:paraId="2CCC388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w:t>
            </w:r>
          </w:p>
        </w:tc>
        <w:tc>
          <w:tcPr>
            <w:tcW w:w="505" w:type="pct"/>
            <w:noWrap/>
            <w:vAlign w:val="center"/>
          </w:tcPr>
          <w:p w14:paraId="7E03E1D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5" w:type="pct"/>
            <w:noWrap/>
            <w:vAlign w:val="center"/>
          </w:tcPr>
          <w:p w14:paraId="6BA2A58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20</w:t>
            </w:r>
          </w:p>
        </w:tc>
      </w:tr>
      <w:tr w14:paraId="40B7A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5FB42EBC">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6988C8A7">
            <w:pPr>
              <w:adjustRightInd w:val="0"/>
              <w:snapToGrid w:val="0"/>
              <w:spacing w:line="240" w:lineRule="auto"/>
              <w:jc w:val="center"/>
              <w:rPr>
                <w:rFonts w:hint="eastAsia" w:ascii="宋体" w:hAnsi="宋体" w:cs="宋体"/>
                <w:color w:val="000000"/>
                <w:sz w:val="18"/>
                <w:szCs w:val="18"/>
              </w:rPr>
            </w:pPr>
          </w:p>
        </w:tc>
        <w:tc>
          <w:tcPr>
            <w:tcW w:w="466" w:type="pct"/>
            <w:vMerge w:val="continue"/>
            <w:noWrap/>
            <w:vAlign w:val="center"/>
          </w:tcPr>
          <w:p w14:paraId="350ECE65">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393" w:type="pct"/>
            <w:vMerge w:val="continue"/>
            <w:vAlign w:val="center"/>
          </w:tcPr>
          <w:p w14:paraId="4AE382DD">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1481" w:type="pct"/>
            <w:vMerge w:val="continue"/>
            <w:vAlign w:val="center"/>
          </w:tcPr>
          <w:p w14:paraId="4D77519E">
            <w:pPr>
              <w:widowControl/>
              <w:adjustRightInd w:val="0"/>
              <w:snapToGrid w:val="0"/>
              <w:spacing w:line="240" w:lineRule="auto"/>
              <w:ind w:firstLine="0" w:firstLineChars="0"/>
              <w:jc w:val="center"/>
              <w:textAlignment w:val="center"/>
              <w:rPr>
                <w:sz w:val="18"/>
                <w:szCs w:val="18"/>
                <w:lang w:bidi="ar"/>
              </w:rPr>
            </w:pPr>
          </w:p>
        </w:tc>
        <w:tc>
          <w:tcPr>
            <w:tcW w:w="468" w:type="pct"/>
            <w:vMerge w:val="continue"/>
            <w:vAlign w:val="center"/>
          </w:tcPr>
          <w:p w14:paraId="6AB3E1C8">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7368E82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24E561B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540DA62D">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5" w:type="pct"/>
            <w:noWrap/>
            <w:vAlign w:val="center"/>
          </w:tcPr>
          <w:p w14:paraId="4B9F47A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15</w:t>
            </w:r>
          </w:p>
        </w:tc>
      </w:tr>
      <w:tr w14:paraId="2A044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0BC1FFEF">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4C59C4B6">
            <w:pPr>
              <w:adjustRightInd w:val="0"/>
              <w:snapToGrid w:val="0"/>
              <w:spacing w:line="240" w:lineRule="auto"/>
              <w:jc w:val="center"/>
              <w:rPr>
                <w:rFonts w:hint="eastAsia" w:ascii="宋体" w:hAnsi="宋体" w:cs="宋体"/>
                <w:color w:val="000000"/>
                <w:sz w:val="18"/>
                <w:szCs w:val="18"/>
              </w:rPr>
            </w:pPr>
          </w:p>
        </w:tc>
        <w:tc>
          <w:tcPr>
            <w:tcW w:w="466" w:type="pct"/>
            <w:vMerge w:val="continue"/>
            <w:noWrap/>
            <w:vAlign w:val="center"/>
          </w:tcPr>
          <w:p w14:paraId="6AB562E0">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393" w:type="pct"/>
            <w:vMerge w:val="continue"/>
            <w:vAlign w:val="center"/>
          </w:tcPr>
          <w:p w14:paraId="40EE7BF9">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1481" w:type="pct"/>
            <w:vMerge w:val="continue"/>
            <w:vAlign w:val="center"/>
          </w:tcPr>
          <w:p w14:paraId="4A915838">
            <w:pPr>
              <w:widowControl/>
              <w:adjustRightInd w:val="0"/>
              <w:snapToGrid w:val="0"/>
              <w:spacing w:line="240" w:lineRule="auto"/>
              <w:ind w:firstLine="0" w:firstLineChars="0"/>
              <w:jc w:val="center"/>
              <w:textAlignment w:val="center"/>
              <w:rPr>
                <w:sz w:val="18"/>
                <w:szCs w:val="18"/>
                <w:lang w:bidi="ar"/>
              </w:rPr>
            </w:pPr>
          </w:p>
        </w:tc>
        <w:tc>
          <w:tcPr>
            <w:tcW w:w="468" w:type="pct"/>
            <w:vMerge w:val="continue"/>
            <w:vAlign w:val="center"/>
          </w:tcPr>
          <w:p w14:paraId="264DE8FA">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3EEA74C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4DE568E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5219348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5" w:type="pct"/>
            <w:noWrap/>
            <w:vAlign w:val="center"/>
          </w:tcPr>
          <w:p w14:paraId="6A30C19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10</w:t>
            </w:r>
          </w:p>
        </w:tc>
      </w:tr>
      <w:tr w14:paraId="665A7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66D517A1">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2B4611A8">
            <w:pPr>
              <w:adjustRightInd w:val="0"/>
              <w:snapToGrid w:val="0"/>
              <w:spacing w:line="240" w:lineRule="auto"/>
              <w:jc w:val="center"/>
              <w:rPr>
                <w:rFonts w:hint="eastAsia" w:ascii="宋体" w:hAnsi="宋体" w:cs="宋体"/>
                <w:color w:val="000000"/>
                <w:sz w:val="18"/>
                <w:szCs w:val="18"/>
              </w:rPr>
            </w:pPr>
          </w:p>
        </w:tc>
        <w:tc>
          <w:tcPr>
            <w:tcW w:w="466" w:type="pct"/>
            <w:vMerge w:val="continue"/>
            <w:noWrap/>
            <w:vAlign w:val="center"/>
          </w:tcPr>
          <w:p w14:paraId="62F7553D">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393" w:type="pct"/>
            <w:vMerge w:val="continue"/>
            <w:vAlign w:val="center"/>
          </w:tcPr>
          <w:p w14:paraId="4641CA55">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1481" w:type="pct"/>
            <w:vMerge w:val="continue"/>
            <w:vAlign w:val="center"/>
          </w:tcPr>
          <w:p w14:paraId="0958DD24">
            <w:pPr>
              <w:widowControl/>
              <w:adjustRightInd w:val="0"/>
              <w:snapToGrid w:val="0"/>
              <w:spacing w:line="240" w:lineRule="auto"/>
              <w:ind w:firstLine="0" w:firstLineChars="0"/>
              <w:jc w:val="center"/>
              <w:textAlignment w:val="center"/>
              <w:rPr>
                <w:sz w:val="18"/>
                <w:szCs w:val="18"/>
                <w:lang w:bidi="ar"/>
              </w:rPr>
            </w:pPr>
          </w:p>
        </w:tc>
        <w:tc>
          <w:tcPr>
            <w:tcW w:w="468" w:type="pct"/>
            <w:vMerge w:val="continue"/>
            <w:vAlign w:val="center"/>
          </w:tcPr>
          <w:p w14:paraId="4D3D459C">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56E1126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577A521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4F4417A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≥50% &lt;60%</w:t>
            </w:r>
          </w:p>
        </w:tc>
        <w:tc>
          <w:tcPr>
            <w:tcW w:w="155" w:type="pct"/>
            <w:noWrap/>
            <w:vAlign w:val="center"/>
          </w:tcPr>
          <w:p w14:paraId="46E0F2F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w:t>
            </w:r>
          </w:p>
        </w:tc>
      </w:tr>
      <w:tr w14:paraId="4C772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379AD260">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5DA99536">
            <w:pPr>
              <w:adjustRightInd w:val="0"/>
              <w:snapToGrid w:val="0"/>
              <w:spacing w:line="240" w:lineRule="auto"/>
              <w:jc w:val="center"/>
              <w:rPr>
                <w:rFonts w:hint="eastAsia" w:ascii="宋体" w:hAnsi="宋体" w:cs="宋体"/>
                <w:color w:val="000000"/>
                <w:sz w:val="18"/>
                <w:szCs w:val="18"/>
              </w:rPr>
            </w:pPr>
          </w:p>
        </w:tc>
        <w:tc>
          <w:tcPr>
            <w:tcW w:w="466" w:type="pct"/>
            <w:vMerge w:val="continue"/>
            <w:noWrap/>
            <w:vAlign w:val="center"/>
          </w:tcPr>
          <w:p w14:paraId="699CC71E">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393" w:type="pct"/>
            <w:vMerge w:val="continue"/>
            <w:vAlign w:val="center"/>
          </w:tcPr>
          <w:p w14:paraId="0635FE78">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p>
        </w:tc>
        <w:tc>
          <w:tcPr>
            <w:tcW w:w="1481" w:type="pct"/>
            <w:vMerge w:val="continue"/>
            <w:vAlign w:val="center"/>
          </w:tcPr>
          <w:p w14:paraId="6B9CA16A">
            <w:pPr>
              <w:widowControl/>
              <w:adjustRightInd w:val="0"/>
              <w:snapToGrid w:val="0"/>
              <w:spacing w:line="240" w:lineRule="auto"/>
              <w:ind w:firstLine="0" w:firstLineChars="0"/>
              <w:jc w:val="center"/>
              <w:textAlignment w:val="center"/>
              <w:rPr>
                <w:sz w:val="18"/>
                <w:szCs w:val="18"/>
                <w:lang w:bidi="ar"/>
              </w:rPr>
            </w:pPr>
          </w:p>
        </w:tc>
        <w:tc>
          <w:tcPr>
            <w:tcW w:w="468" w:type="pct"/>
            <w:vMerge w:val="continue"/>
            <w:vAlign w:val="center"/>
          </w:tcPr>
          <w:p w14:paraId="7AED1BB4">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10C5024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6C7436DD">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28F9D30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＜50%</w:t>
            </w:r>
          </w:p>
        </w:tc>
        <w:tc>
          <w:tcPr>
            <w:tcW w:w="155" w:type="pct"/>
            <w:noWrap/>
            <w:vAlign w:val="center"/>
          </w:tcPr>
          <w:p w14:paraId="409F0BB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w:t>
            </w:r>
          </w:p>
        </w:tc>
      </w:tr>
      <w:tr w14:paraId="1CFE1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3B7C746A">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732F5D6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restart"/>
            <w:vAlign w:val="center"/>
          </w:tcPr>
          <w:p w14:paraId="0BECF60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二氧化碳平均浓度达标率</w:t>
            </w:r>
          </w:p>
        </w:tc>
        <w:tc>
          <w:tcPr>
            <w:tcW w:w="393" w:type="pct"/>
            <w:vMerge w:val="restart"/>
            <w:noWrap/>
            <w:vAlign w:val="center"/>
          </w:tcPr>
          <w:p w14:paraId="3BCEC5C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抽样检测</w:t>
            </w:r>
          </w:p>
        </w:tc>
        <w:tc>
          <w:tcPr>
            <w:tcW w:w="1481" w:type="pct"/>
            <w:vMerge w:val="restart"/>
            <w:noWrap/>
            <w:vAlign w:val="center"/>
          </w:tcPr>
          <w:p w14:paraId="031EBF8F">
            <w:pPr>
              <w:adjustRightInd w:val="0"/>
              <w:snapToGrid w:val="0"/>
              <w:spacing w:line="240" w:lineRule="auto"/>
              <w:ind w:firstLine="0" w:firstLineChars="0"/>
              <w:jc w:val="center"/>
              <w:rPr>
                <w:sz w:val="18"/>
                <w:szCs w:val="18"/>
                <w:lang w:bidi="ar"/>
              </w:rPr>
            </w:pPr>
            <w:r>
              <w:rPr>
                <w:rFonts w:hint="eastAsia" w:ascii="宋体" w:hAnsi="宋体" w:cs="宋体"/>
                <w:sz w:val="18"/>
                <w:szCs w:val="18"/>
                <w:lang w:bidi="ar"/>
              </w:rPr>
              <w:t>人员主要活动区域，1个</w:t>
            </w:r>
            <w:r>
              <w:rPr>
                <w:sz w:val="18"/>
                <w:szCs w:val="18"/>
                <w:lang w:bidi="ar"/>
              </w:rPr>
              <w:t>/500</w:t>
            </w:r>
            <m:oMath>
              <m:sSup>
                <m:sSupPr>
                  <m:ctrlPr>
                    <w:rPr>
                      <w:rFonts w:ascii="Cambria Math" w:hAnsi="Cambria Math"/>
                      <w:i/>
                      <w:sz w:val="18"/>
                      <w:szCs w:val="18"/>
                      <w:lang w:bidi="ar"/>
                    </w:rPr>
                  </m:ctrlPr>
                </m:sSupPr>
                <m:e>
                  <m:r>
                    <m:rPr>
                      <m:sty m:val="p"/>
                    </m:rPr>
                    <w:rPr>
                      <w:rFonts w:ascii="Cambria Math" w:hAnsi="Cambria Math"/>
                      <w:sz w:val="18"/>
                      <w:szCs w:val="18"/>
                      <w:lang w:bidi="ar"/>
                    </w:rPr>
                    <m:t>m</m:t>
                  </m:r>
                  <m:ctrlPr>
                    <w:rPr>
                      <w:rFonts w:ascii="Cambria Math" w:hAnsi="Cambria Math"/>
                      <w:i/>
                      <w:sz w:val="18"/>
                      <w:szCs w:val="18"/>
                      <w:lang w:bidi="ar"/>
                    </w:rPr>
                  </m:ctrlPr>
                </m:e>
                <m:sup>
                  <m:r>
                    <m:rPr/>
                    <w:rPr>
                      <w:rFonts w:ascii="Cambria Math" w:hAnsi="Cambria Math"/>
                      <w:sz w:val="18"/>
                      <w:szCs w:val="18"/>
                      <w:lang w:bidi="ar"/>
                    </w:rPr>
                    <m:t>2</m:t>
                  </m:r>
                  <m:ctrlPr>
                    <w:rPr>
                      <w:rFonts w:ascii="Cambria Math" w:hAnsi="Cambria Math"/>
                      <w:i/>
                      <w:sz w:val="18"/>
                      <w:szCs w:val="18"/>
                      <w:lang w:bidi="ar"/>
                    </w:rPr>
                  </m:ctrlPr>
                </m:sup>
              </m:sSup>
            </m:oMath>
          </w:p>
        </w:tc>
        <w:tc>
          <w:tcPr>
            <w:tcW w:w="468" w:type="pct"/>
            <w:vMerge w:val="restart"/>
            <w:noWrap/>
            <w:vAlign w:val="center"/>
          </w:tcPr>
          <w:p w14:paraId="3D39D847">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sz w:val="18"/>
                <w:szCs w:val="18"/>
                <w:lang w:bidi="ar"/>
              </w:rPr>
              <w:t>GB/T18024.2</w:t>
            </w:r>
          </w:p>
        </w:tc>
        <w:tc>
          <w:tcPr>
            <w:tcW w:w="270" w:type="pct"/>
            <w:vMerge w:val="restart"/>
            <w:noWrap/>
            <w:vAlign w:val="center"/>
          </w:tcPr>
          <w:p w14:paraId="07E91F0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00DA004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≤0.10%</w:t>
            </w:r>
          </w:p>
        </w:tc>
        <w:tc>
          <w:tcPr>
            <w:tcW w:w="505" w:type="pct"/>
            <w:noWrap/>
            <w:vAlign w:val="center"/>
          </w:tcPr>
          <w:p w14:paraId="37441F56">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5" w:type="pct"/>
            <w:noWrap/>
            <w:vAlign w:val="center"/>
          </w:tcPr>
          <w:p w14:paraId="4013D1A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10</w:t>
            </w:r>
          </w:p>
        </w:tc>
      </w:tr>
      <w:tr w14:paraId="07A5B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17230B4B">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3311C3F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continue"/>
            <w:vAlign w:val="center"/>
          </w:tcPr>
          <w:p w14:paraId="2B36DF96">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393" w:type="pct"/>
            <w:vMerge w:val="continue"/>
            <w:noWrap/>
            <w:vAlign w:val="center"/>
          </w:tcPr>
          <w:p w14:paraId="585E325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1481" w:type="pct"/>
            <w:vMerge w:val="continue"/>
            <w:noWrap/>
            <w:vAlign w:val="center"/>
          </w:tcPr>
          <w:p w14:paraId="21F4FF3F">
            <w:pPr>
              <w:widowControl/>
              <w:adjustRightInd w:val="0"/>
              <w:snapToGrid w:val="0"/>
              <w:spacing w:line="240" w:lineRule="auto"/>
              <w:ind w:firstLine="0" w:firstLineChars="0"/>
              <w:jc w:val="center"/>
              <w:textAlignment w:val="center"/>
              <w:rPr>
                <w:sz w:val="18"/>
                <w:szCs w:val="18"/>
                <w:lang w:bidi="ar"/>
              </w:rPr>
            </w:pPr>
          </w:p>
        </w:tc>
        <w:tc>
          <w:tcPr>
            <w:tcW w:w="468" w:type="pct"/>
            <w:vMerge w:val="continue"/>
            <w:noWrap/>
            <w:vAlign w:val="center"/>
          </w:tcPr>
          <w:p w14:paraId="4098FAAC">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0822C1F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200B37D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0FB6F64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5" w:type="pct"/>
            <w:noWrap/>
            <w:vAlign w:val="center"/>
          </w:tcPr>
          <w:p w14:paraId="745948D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w:t>
            </w:r>
          </w:p>
        </w:tc>
      </w:tr>
      <w:tr w14:paraId="6944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0312B0AC">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36AD17C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continue"/>
            <w:vAlign w:val="center"/>
          </w:tcPr>
          <w:p w14:paraId="74AE742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393" w:type="pct"/>
            <w:vMerge w:val="continue"/>
            <w:noWrap/>
            <w:vAlign w:val="center"/>
          </w:tcPr>
          <w:p w14:paraId="5D33BD9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1481" w:type="pct"/>
            <w:vMerge w:val="continue"/>
            <w:noWrap/>
            <w:vAlign w:val="center"/>
          </w:tcPr>
          <w:p w14:paraId="30BE4E21">
            <w:pPr>
              <w:widowControl/>
              <w:adjustRightInd w:val="0"/>
              <w:snapToGrid w:val="0"/>
              <w:spacing w:line="240" w:lineRule="auto"/>
              <w:ind w:firstLine="0" w:firstLineChars="0"/>
              <w:jc w:val="center"/>
              <w:textAlignment w:val="center"/>
              <w:rPr>
                <w:sz w:val="18"/>
                <w:szCs w:val="18"/>
                <w:lang w:bidi="ar"/>
              </w:rPr>
            </w:pPr>
          </w:p>
        </w:tc>
        <w:tc>
          <w:tcPr>
            <w:tcW w:w="468" w:type="pct"/>
            <w:vMerge w:val="continue"/>
            <w:noWrap/>
            <w:vAlign w:val="center"/>
          </w:tcPr>
          <w:p w14:paraId="6C8AF769">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4EFA0AB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316CE86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5B90239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5" w:type="pct"/>
            <w:noWrap/>
            <w:vAlign w:val="center"/>
          </w:tcPr>
          <w:p w14:paraId="4108DAE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3</w:t>
            </w:r>
          </w:p>
        </w:tc>
      </w:tr>
      <w:tr w14:paraId="0B6D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3FCAA6E0">
            <w:pPr>
              <w:adjustRightInd w:val="0"/>
              <w:snapToGrid w:val="0"/>
              <w:spacing w:line="240" w:lineRule="auto"/>
              <w:jc w:val="center"/>
              <w:rPr>
                <w:rFonts w:hint="eastAsia" w:ascii="宋体" w:hAnsi="宋体" w:cs="宋体"/>
                <w:color w:val="000000"/>
                <w:sz w:val="18"/>
                <w:szCs w:val="18"/>
              </w:rPr>
            </w:pPr>
          </w:p>
        </w:tc>
        <w:tc>
          <w:tcPr>
            <w:tcW w:w="310" w:type="pct"/>
            <w:vMerge w:val="restart"/>
            <w:noWrap/>
            <w:vAlign w:val="center"/>
          </w:tcPr>
          <w:p w14:paraId="438F71D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热湿环境质量</w:t>
            </w:r>
          </w:p>
        </w:tc>
        <w:tc>
          <w:tcPr>
            <w:tcW w:w="466" w:type="pct"/>
            <w:vMerge w:val="restart"/>
            <w:vAlign w:val="center"/>
          </w:tcPr>
          <w:p w14:paraId="7DDC903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温度达标率</w:t>
            </w:r>
          </w:p>
        </w:tc>
        <w:tc>
          <w:tcPr>
            <w:tcW w:w="393" w:type="pct"/>
            <w:vMerge w:val="restart"/>
            <w:noWrap/>
            <w:vAlign w:val="center"/>
          </w:tcPr>
          <w:p w14:paraId="2E31A86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抽样检测</w:t>
            </w:r>
          </w:p>
        </w:tc>
        <w:tc>
          <w:tcPr>
            <w:tcW w:w="1481" w:type="pct"/>
            <w:vMerge w:val="restart"/>
            <w:noWrap/>
            <w:vAlign w:val="center"/>
          </w:tcPr>
          <w:p w14:paraId="461F0E1D">
            <w:pPr>
              <w:adjustRightInd w:val="0"/>
              <w:snapToGrid w:val="0"/>
              <w:spacing w:line="240" w:lineRule="auto"/>
              <w:ind w:firstLine="0" w:firstLineChars="0"/>
              <w:jc w:val="center"/>
              <w:rPr>
                <w:sz w:val="18"/>
                <w:szCs w:val="18"/>
                <w:lang w:bidi="ar"/>
              </w:rPr>
            </w:pPr>
            <w:r>
              <w:rPr>
                <w:rFonts w:hint="eastAsia" w:ascii="宋体" w:hAnsi="宋体" w:cs="宋体"/>
                <w:sz w:val="18"/>
                <w:szCs w:val="18"/>
                <w:lang w:bidi="ar"/>
              </w:rPr>
              <w:t>人员主要活动区域，1个</w:t>
            </w:r>
            <w:r>
              <w:rPr>
                <w:sz w:val="18"/>
                <w:szCs w:val="18"/>
                <w:lang w:bidi="ar"/>
              </w:rPr>
              <w:t>/500</w:t>
            </w:r>
            <m:oMath>
              <m:sSup>
                <m:sSupPr>
                  <m:ctrlPr>
                    <w:rPr>
                      <w:rFonts w:ascii="Cambria Math" w:hAnsi="Cambria Math"/>
                      <w:i/>
                      <w:sz w:val="18"/>
                      <w:szCs w:val="18"/>
                      <w:lang w:bidi="ar"/>
                    </w:rPr>
                  </m:ctrlPr>
                </m:sSupPr>
                <m:e>
                  <m:r>
                    <m:rPr>
                      <m:sty m:val="p"/>
                    </m:rPr>
                    <w:rPr>
                      <w:rFonts w:ascii="Cambria Math" w:hAnsi="Cambria Math"/>
                      <w:sz w:val="18"/>
                      <w:szCs w:val="18"/>
                      <w:lang w:bidi="ar"/>
                    </w:rPr>
                    <m:t>m</m:t>
                  </m:r>
                  <m:ctrlPr>
                    <w:rPr>
                      <w:rFonts w:ascii="Cambria Math" w:hAnsi="Cambria Math"/>
                      <w:i/>
                      <w:sz w:val="18"/>
                      <w:szCs w:val="18"/>
                      <w:lang w:bidi="ar"/>
                    </w:rPr>
                  </m:ctrlPr>
                </m:e>
                <m:sup>
                  <m:r>
                    <m:rPr/>
                    <w:rPr>
                      <w:rFonts w:ascii="Cambria Math" w:hAnsi="Cambria Math"/>
                      <w:sz w:val="18"/>
                      <w:szCs w:val="18"/>
                      <w:lang w:bidi="ar"/>
                    </w:rPr>
                    <m:t>2</m:t>
                  </m:r>
                  <m:ctrlPr>
                    <w:rPr>
                      <w:rFonts w:ascii="Cambria Math" w:hAnsi="Cambria Math"/>
                      <w:i/>
                      <w:sz w:val="18"/>
                      <w:szCs w:val="18"/>
                      <w:lang w:bidi="ar"/>
                    </w:rPr>
                  </m:ctrlPr>
                </m:sup>
              </m:sSup>
            </m:oMath>
          </w:p>
        </w:tc>
        <w:tc>
          <w:tcPr>
            <w:tcW w:w="468" w:type="pct"/>
            <w:vMerge w:val="restart"/>
            <w:noWrap/>
            <w:vAlign w:val="center"/>
          </w:tcPr>
          <w:p w14:paraId="427338DC">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GB/T18204.1</w:t>
            </w:r>
          </w:p>
        </w:tc>
        <w:tc>
          <w:tcPr>
            <w:tcW w:w="270" w:type="pct"/>
            <w:vMerge w:val="restart"/>
            <w:noWrap/>
            <w:vAlign w:val="center"/>
          </w:tcPr>
          <w:p w14:paraId="44D2CDB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52351C5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夏季：22~28℃；</w:t>
            </w:r>
          </w:p>
          <w:p w14:paraId="1C04CF8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冬季：16~24℃；</w:t>
            </w:r>
          </w:p>
          <w:p w14:paraId="698E23A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过渡季：22~24℃</w:t>
            </w:r>
          </w:p>
        </w:tc>
        <w:tc>
          <w:tcPr>
            <w:tcW w:w="505" w:type="pct"/>
            <w:noWrap/>
            <w:vAlign w:val="center"/>
          </w:tcPr>
          <w:p w14:paraId="2136D85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5" w:type="pct"/>
            <w:noWrap/>
            <w:vAlign w:val="center"/>
          </w:tcPr>
          <w:p w14:paraId="0EA7826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w:t>
            </w:r>
          </w:p>
        </w:tc>
      </w:tr>
      <w:tr w14:paraId="40A3F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2ABBAC22">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7AF4A9B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continue"/>
            <w:vAlign w:val="center"/>
          </w:tcPr>
          <w:p w14:paraId="474F215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393" w:type="pct"/>
            <w:vMerge w:val="continue"/>
            <w:noWrap/>
            <w:vAlign w:val="center"/>
          </w:tcPr>
          <w:p w14:paraId="2D9D1B2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1481" w:type="pct"/>
            <w:vMerge w:val="continue"/>
            <w:noWrap/>
            <w:vAlign w:val="center"/>
          </w:tcPr>
          <w:p w14:paraId="70B0D6BA">
            <w:pPr>
              <w:widowControl/>
              <w:adjustRightInd w:val="0"/>
              <w:snapToGrid w:val="0"/>
              <w:spacing w:line="240" w:lineRule="auto"/>
              <w:ind w:firstLine="0" w:firstLineChars="0"/>
              <w:jc w:val="center"/>
              <w:textAlignment w:val="center"/>
              <w:rPr>
                <w:sz w:val="18"/>
                <w:szCs w:val="18"/>
                <w:lang w:bidi="ar"/>
              </w:rPr>
            </w:pPr>
          </w:p>
        </w:tc>
        <w:tc>
          <w:tcPr>
            <w:tcW w:w="468" w:type="pct"/>
            <w:vMerge w:val="continue"/>
            <w:noWrap/>
            <w:vAlign w:val="center"/>
          </w:tcPr>
          <w:p w14:paraId="1D93E0FB">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3B2371B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3CE9E31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14DF5A4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5" w:type="pct"/>
            <w:noWrap/>
            <w:vAlign w:val="center"/>
          </w:tcPr>
          <w:p w14:paraId="798B7FA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3</w:t>
            </w:r>
          </w:p>
        </w:tc>
      </w:tr>
      <w:tr w14:paraId="22055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 w:type="pct"/>
            <w:vMerge w:val="continue"/>
            <w:noWrap/>
            <w:vAlign w:val="center"/>
          </w:tcPr>
          <w:p w14:paraId="2A4A33A0">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52764D87">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continue"/>
            <w:vAlign w:val="center"/>
          </w:tcPr>
          <w:p w14:paraId="6EA6DDE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393" w:type="pct"/>
            <w:vMerge w:val="continue"/>
            <w:noWrap/>
            <w:vAlign w:val="center"/>
          </w:tcPr>
          <w:p w14:paraId="37BFD1E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1481" w:type="pct"/>
            <w:vMerge w:val="continue"/>
            <w:noWrap/>
            <w:vAlign w:val="center"/>
          </w:tcPr>
          <w:p w14:paraId="1AE9222C">
            <w:pPr>
              <w:widowControl/>
              <w:adjustRightInd w:val="0"/>
              <w:snapToGrid w:val="0"/>
              <w:spacing w:line="240" w:lineRule="auto"/>
              <w:ind w:firstLine="0" w:firstLineChars="0"/>
              <w:jc w:val="center"/>
              <w:textAlignment w:val="center"/>
              <w:rPr>
                <w:sz w:val="18"/>
                <w:szCs w:val="18"/>
                <w:lang w:bidi="ar"/>
              </w:rPr>
            </w:pPr>
          </w:p>
        </w:tc>
        <w:tc>
          <w:tcPr>
            <w:tcW w:w="468" w:type="pct"/>
            <w:vMerge w:val="continue"/>
            <w:noWrap/>
            <w:vAlign w:val="center"/>
          </w:tcPr>
          <w:p w14:paraId="26E45923">
            <w:pPr>
              <w:widowControl/>
              <w:adjustRightInd w:val="0"/>
              <w:snapToGrid w:val="0"/>
              <w:spacing w:line="240" w:lineRule="auto"/>
              <w:ind w:firstLine="0" w:firstLineChars="0"/>
              <w:jc w:val="center"/>
              <w:textAlignment w:val="center"/>
              <w:rPr>
                <w:sz w:val="18"/>
                <w:szCs w:val="18"/>
                <w:lang w:bidi="ar"/>
              </w:rPr>
            </w:pPr>
          </w:p>
        </w:tc>
        <w:tc>
          <w:tcPr>
            <w:tcW w:w="270" w:type="pct"/>
            <w:vMerge w:val="continue"/>
            <w:noWrap/>
            <w:vAlign w:val="center"/>
          </w:tcPr>
          <w:p w14:paraId="5AC0CA5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715" w:type="pct"/>
            <w:vMerge w:val="continue"/>
            <w:noWrap/>
            <w:vAlign w:val="center"/>
          </w:tcPr>
          <w:p w14:paraId="408130D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505" w:type="pct"/>
            <w:noWrap/>
            <w:vAlign w:val="center"/>
          </w:tcPr>
          <w:p w14:paraId="5AA5486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5" w:type="pct"/>
            <w:noWrap/>
            <w:vAlign w:val="center"/>
          </w:tcPr>
          <w:p w14:paraId="1AF8B93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w:t>
            </w:r>
          </w:p>
        </w:tc>
      </w:tr>
      <w:tr w14:paraId="74C2E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47D9CE53">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14E1A73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restart"/>
            <w:vAlign w:val="center"/>
          </w:tcPr>
          <w:p w14:paraId="68D0DC5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相对湿度</w:t>
            </w:r>
            <w:r>
              <w:rPr>
                <w:rFonts w:hint="eastAsia" w:ascii="宋体" w:hAnsi="宋体" w:cs="宋体"/>
                <w:sz w:val="18"/>
                <w:szCs w:val="18"/>
                <w:lang w:bidi="ar"/>
              </w:rPr>
              <w:br w:type="textWrapping"/>
            </w:r>
            <w:r>
              <w:rPr>
                <w:rFonts w:hint="eastAsia" w:ascii="宋体" w:hAnsi="宋体" w:cs="宋体"/>
                <w:sz w:val="18"/>
                <w:szCs w:val="18"/>
                <w:lang w:bidi="ar"/>
              </w:rPr>
              <w:t>达标率</w:t>
            </w:r>
          </w:p>
        </w:tc>
        <w:tc>
          <w:tcPr>
            <w:tcW w:w="393" w:type="pct"/>
            <w:vMerge w:val="restart"/>
            <w:noWrap/>
            <w:vAlign w:val="center"/>
          </w:tcPr>
          <w:p w14:paraId="7B1EDC6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抽样检测</w:t>
            </w:r>
          </w:p>
        </w:tc>
        <w:tc>
          <w:tcPr>
            <w:tcW w:w="1481" w:type="pct"/>
            <w:vMerge w:val="continue"/>
            <w:noWrap/>
            <w:vAlign w:val="center"/>
          </w:tcPr>
          <w:p w14:paraId="7655D876">
            <w:pPr>
              <w:widowControl/>
              <w:adjustRightInd w:val="0"/>
              <w:snapToGrid w:val="0"/>
              <w:spacing w:line="240" w:lineRule="auto"/>
              <w:ind w:firstLine="0" w:firstLineChars="0"/>
              <w:jc w:val="center"/>
              <w:textAlignment w:val="center"/>
              <w:rPr>
                <w:sz w:val="18"/>
                <w:szCs w:val="18"/>
                <w:lang w:bidi="ar"/>
              </w:rPr>
            </w:pPr>
          </w:p>
        </w:tc>
        <w:tc>
          <w:tcPr>
            <w:tcW w:w="468" w:type="pct"/>
            <w:vMerge w:val="restart"/>
            <w:noWrap/>
            <w:vAlign w:val="center"/>
          </w:tcPr>
          <w:p w14:paraId="5D94BD20">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GB/T18204.1</w:t>
            </w:r>
          </w:p>
        </w:tc>
        <w:tc>
          <w:tcPr>
            <w:tcW w:w="270" w:type="pct"/>
            <w:vMerge w:val="restart"/>
            <w:noWrap/>
            <w:vAlign w:val="center"/>
          </w:tcPr>
          <w:p w14:paraId="1A7F1E7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10E9C39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夏季：40%～80%；</w:t>
            </w:r>
          </w:p>
          <w:p w14:paraId="4EC8A5A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冬季：30%～60%；</w:t>
            </w:r>
          </w:p>
          <w:p w14:paraId="2C540F2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过渡季：40%～60%</w:t>
            </w:r>
          </w:p>
        </w:tc>
        <w:tc>
          <w:tcPr>
            <w:tcW w:w="505" w:type="pct"/>
            <w:noWrap/>
            <w:vAlign w:val="center"/>
          </w:tcPr>
          <w:p w14:paraId="095A915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5" w:type="pct"/>
            <w:noWrap/>
            <w:vAlign w:val="center"/>
          </w:tcPr>
          <w:p w14:paraId="692DCDB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w:t>
            </w:r>
          </w:p>
        </w:tc>
      </w:tr>
      <w:tr w14:paraId="1D08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5F56AF3E">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38989F1C">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2944AADB">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585234B8">
            <w:pPr>
              <w:widowControl/>
              <w:adjustRightInd w:val="0"/>
              <w:snapToGrid w:val="0"/>
              <w:spacing w:line="240" w:lineRule="auto"/>
              <w:ind w:firstLine="0" w:firstLineChars="0"/>
              <w:jc w:val="center"/>
              <w:textAlignment w:val="center"/>
              <w:rPr>
                <w:sz w:val="18"/>
                <w:szCs w:val="18"/>
              </w:rPr>
            </w:pPr>
          </w:p>
        </w:tc>
        <w:tc>
          <w:tcPr>
            <w:tcW w:w="1481" w:type="pct"/>
            <w:vMerge w:val="continue"/>
            <w:noWrap/>
            <w:vAlign w:val="center"/>
          </w:tcPr>
          <w:p w14:paraId="4D60FF58">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58593833">
            <w:pPr>
              <w:widowControl/>
              <w:adjustRightInd w:val="0"/>
              <w:snapToGrid w:val="0"/>
              <w:spacing w:line="240" w:lineRule="auto"/>
              <w:ind w:firstLine="0" w:firstLineChars="0"/>
              <w:jc w:val="center"/>
              <w:textAlignment w:val="center"/>
              <w:rPr>
                <w:sz w:val="18"/>
                <w:szCs w:val="18"/>
              </w:rPr>
            </w:pPr>
          </w:p>
        </w:tc>
        <w:tc>
          <w:tcPr>
            <w:tcW w:w="270" w:type="pct"/>
            <w:vMerge w:val="continue"/>
            <w:noWrap/>
            <w:vAlign w:val="center"/>
          </w:tcPr>
          <w:p w14:paraId="389FCAFE">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16913470">
            <w:pPr>
              <w:widowControl/>
              <w:adjustRightInd w:val="0"/>
              <w:snapToGrid w:val="0"/>
              <w:spacing w:line="240" w:lineRule="auto"/>
              <w:ind w:firstLine="0" w:firstLineChars="0"/>
              <w:jc w:val="center"/>
              <w:textAlignment w:val="center"/>
              <w:rPr>
                <w:sz w:val="18"/>
                <w:szCs w:val="18"/>
              </w:rPr>
            </w:pPr>
          </w:p>
        </w:tc>
        <w:tc>
          <w:tcPr>
            <w:tcW w:w="505" w:type="pct"/>
            <w:noWrap/>
            <w:vAlign w:val="center"/>
          </w:tcPr>
          <w:p w14:paraId="067CBE9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5" w:type="pct"/>
            <w:noWrap/>
            <w:vAlign w:val="center"/>
          </w:tcPr>
          <w:p w14:paraId="0572BA9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4</w:t>
            </w:r>
          </w:p>
        </w:tc>
      </w:tr>
      <w:tr w14:paraId="267C9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4F85CAD">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34B7B255">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2C3A9B15">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29DB7D9E">
            <w:pPr>
              <w:widowControl/>
              <w:adjustRightInd w:val="0"/>
              <w:snapToGrid w:val="0"/>
              <w:spacing w:line="240" w:lineRule="auto"/>
              <w:ind w:firstLine="0" w:firstLineChars="0"/>
              <w:jc w:val="center"/>
              <w:textAlignment w:val="center"/>
              <w:rPr>
                <w:sz w:val="18"/>
                <w:szCs w:val="18"/>
              </w:rPr>
            </w:pPr>
          </w:p>
        </w:tc>
        <w:tc>
          <w:tcPr>
            <w:tcW w:w="1481" w:type="pct"/>
            <w:vMerge w:val="continue"/>
            <w:noWrap/>
            <w:vAlign w:val="center"/>
          </w:tcPr>
          <w:p w14:paraId="559E69B2">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47D621BE">
            <w:pPr>
              <w:widowControl/>
              <w:adjustRightInd w:val="0"/>
              <w:snapToGrid w:val="0"/>
              <w:spacing w:line="240" w:lineRule="auto"/>
              <w:ind w:firstLine="0" w:firstLineChars="0"/>
              <w:jc w:val="center"/>
              <w:textAlignment w:val="center"/>
              <w:rPr>
                <w:sz w:val="18"/>
                <w:szCs w:val="18"/>
              </w:rPr>
            </w:pPr>
          </w:p>
        </w:tc>
        <w:tc>
          <w:tcPr>
            <w:tcW w:w="270" w:type="pct"/>
            <w:vMerge w:val="continue"/>
            <w:noWrap/>
            <w:vAlign w:val="center"/>
          </w:tcPr>
          <w:p w14:paraId="2EE565E7">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7FF0FEC1">
            <w:pPr>
              <w:widowControl/>
              <w:adjustRightInd w:val="0"/>
              <w:snapToGrid w:val="0"/>
              <w:spacing w:line="240" w:lineRule="auto"/>
              <w:ind w:firstLine="0" w:firstLineChars="0"/>
              <w:jc w:val="center"/>
              <w:textAlignment w:val="center"/>
              <w:rPr>
                <w:sz w:val="18"/>
                <w:szCs w:val="18"/>
              </w:rPr>
            </w:pPr>
          </w:p>
        </w:tc>
        <w:tc>
          <w:tcPr>
            <w:tcW w:w="505" w:type="pct"/>
            <w:noWrap/>
            <w:vAlign w:val="center"/>
          </w:tcPr>
          <w:p w14:paraId="4434420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5" w:type="pct"/>
            <w:noWrap/>
            <w:vAlign w:val="center"/>
          </w:tcPr>
          <w:p w14:paraId="3E66778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2</w:t>
            </w:r>
          </w:p>
        </w:tc>
      </w:tr>
      <w:tr w14:paraId="40F4A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10B7C909">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5367B86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restart"/>
            <w:vAlign w:val="center"/>
          </w:tcPr>
          <w:p w14:paraId="40009DFA">
            <w:pPr>
              <w:widowControl/>
              <w:adjustRightInd w:val="0"/>
              <w:snapToGrid w:val="0"/>
              <w:spacing w:line="240" w:lineRule="auto"/>
              <w:ind w:firstLine="0" w:firstLineChars="0"/>
              <w:jc w:val="center"/>
              <w:textAlignment w:val="center"/>
              <w:rPr>
                <w:rFonts w:hint="eastAsia" w:ascii="宋体" w:hAnsi="宋体" w:cs="宋体"/>
                <w:color w:val="auto"/>
                <w:sz w:val="18"/>
                <w:szCs w:val="18"/>
              </w:rPr>
            </w:pPr>
            <w:r>
              <w:rPr>
                <w:rFonts w:hint="eastAsia" w:ascii="宋体" w:hAnsi="宋体" w:cs="宋体"/>
                <w:color w:val="auto"/>
                <w:sz w:val="18"/>
                <w:szCs w:val="18"/>
              </w:rPr>
              <w:t>热舒适度满意率</w:t>
            </w:r>
          </w:p>
        </w:tc>
        <w:tc>
          <w:tcPr>
            <w:tcW w:w="393" w:type="pct"/>
            <w:vMerge w:val="restart"/>
            <w:noWrap/>
            <w:vAlign w:val="center"/>
          </w:tcPr>
          <w:p w14:paraId="0C5B8852">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调查问卷</w:t>
            </w:r>
          </w:p>
        </w:tc>
        <w:tc>
          <w:tcPr>
            <w:tcW w:w="1481" w:type="pct"/>
            <w:vMerge w:val="restart"/>
            <w:noWrap/>
            <w:vAlign w:val="center"/>
          </w:tcPr>
          <w:p w14:paraId="51933723">
            <w:pPr>
              <w:widowControl/>
              <w:adjustRightInd w:val="0"/>
              <w:snapToGrid w:val="0"/>
              <w:spacing w:line="240" w:lineRule="auto"/>
              <w:ind w:firstLine="0" w:firstLineChars="0"/>
              <w:jc w:val="center"/>
              <w:textAlignment w:val="center"/>
              <w:rPr>
                <w:sz w:val="18"/>
                <w:szCs w:val="18"/>
                <w:lang w:bidi="ar"/>
              </w:rPr>
            </w:pPr>
            <w:r>
              <w:rPr>
                <w:rFonts w:hint="eastAsia" w:ascii="宋体" w:hAnsi="宋体" w:cs="宋体"/>
                <w:sz w:val="18"/>
                <w:szCs w:val="18"/>
                <w:lang w:bidi="ar"/>
              </w:rPr>
              <w:t>重点区域为≥200</w:t>
            </w:r>
            <m:oMath>
              <m:sSup>
                <m:sSupPr>
                  <m:ctrlPr>
                    <w:rPr>
                      <w:rFonts w:ascii="Cambria Math" w:hAnsi="Cambria Math"/>
                      <w:i/>
                      <w:sz w:val="18"/>
                      <w:szCs w:val="18"/>
                      <w:lang w:bidi="ar"/>
                    </w:rPr>
                  </m:ctrlPr>
                </m:sSupPr>
                <m:e>
                  <m:r>
                    <m:rPr>
                      <m:sty m:val="p"/>
                    </m:rPr>
                    <w:rPr>
                      <w:rFonts w:ascii="Cambria Math" w:hAnsi="Cambria Math"/>
                      <w:sz w:val="18"/>
                      <w:szCs w:val="18"/>
                      <w:lang w:bidi="ar"/>
                    </w:rPr>
                    <m:t>m</m:t>
                  </m:r>
                  <m:ctrlPr>
                    <w:rPr>
                      <w:rFonts w:ascii="Cambria Math" w:hAnsi="Cambria Math"/>
                      <w:i/>
                      <w:sz w:val="18"/>
                      <w:szCs w:val="18"/>
                      <w:lang w:bidi="ar"/>
                    </w:rPr>
                  </m:ctrlPr>
                </m:e>
                <m:sup>
                  <m:r>
                    <m:rPr/>
                    <w:rPr>
                      <w:rFonts w:ascii="Cambria Math" w:hAnsi="Cambria Math"/>
                      <w:sz w:val="18"/>
                      <w:szCs w:val="18"/>
                      <w:lang w:bidi="ar"/>
                    </w:rPr>
                    <m:t>2</m:t>
                  </m:r>
                  <m:ctrlPr>
                    <w:rPr>
                      <w:rFonts w:ascii="Cambria Math" w:hAnsi="Cambria Math"/>
                      <w:i/>
                      <w:sz w:val="18"/>
                      <w:szCs w:val="18"/>
                      <w:lang w:bidi="ar"/>
                    </w:rPr>
                  </m:ctrlPr>
                </m:sup>
              </m:sSup>
            </m:oMath>
            <w:r>
              <w:rPr>
                <w:rFonts w:hint="eastAsia" w:ascii="宋体" w:hAnsi="宋体" w:cs="宋体"/>
                <w:sz w:val="18"/>
                <w:szCs w:val="18"/>
                <w:lang w:bidi="ar"/>
              </w:rPr>
              <w:t>房间的空调区域及采暖区域，重点区域内</w:t>
            </w:r>
            <w:r>
              <w:rPr>
                <w:sz w:val="18"/>
                <w:szCs w:val="18"/>
                <w:lang w:bidi="ar"/>
              </w:rPr>
              <w:t>随机取样，至少覆盖项目</w:t>
            </w:r>
            <w:r>
              <w:rPr>
                <w:rFonts w:hint="eastAsia"/>
                <w:sz w:val="18"/>
                <w:szCs w:val="18"/>
                <w:lang w:bidi="ar"/>
              </w:rPr>
              <w:t>5</w:t>
            </w:r>
            <w:r>
              <w:rPr>
                <w:sz w:val="18"/>
                <w:szCs w:val="18"/>
                <w:lang w:bidi="ar"/>
              </w:rPr>
              <w:t>0%的用户数或建筑面积。</w:t>
            </w:r>
          </w:p>
        </w:tc>
        <w:tc>
          <w:tcPr>
            <w:tcW w:w="468" w:type="pct"/>
            <w:vMerge w:val="restart"/>
            <w:noWrap/>
            <w:vAlign w:val="center"/>
          </w:tcPr>
          <w:p w14:paraId="318AEDFC">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本文件</w:t>
            </w:r>
            <w:r>
              <w:rPr>
                <w:rFonts w:hint="eastAsia"/>
                <w:sz w:val="18"/>
                <w:szCs w:val="18"/>
                <w:lang w:bidi="ar"/>
              </w:rPr>
              <w:br w:type="textWrapping"/>
            </w:r>
            <w:r>
              <w:rPr>
                <w:rFonts w:hint="eastAsia"/>
                <w:sz w:val="18"/>
                <w:szCs w:val="18"/>
                <w:lang w:bidi="ar"/>
              </w:rPr>
              <w:t>附录B</w:t>
            </w:r>
          </w:p>
        </w:tc>
        <w:tc>
          <w:tcPr>
            <w:tcW w:w="270" w:type="pct"/>
            <w:vMerge w:val="restart"/>
            <w:noWrap/>
            <w:vAlign w:val="center"/>
          </w:tcPr>
          <w:p w14:paraId="556B96C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4EB4C2B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w:t>
            </w:r>
          </w:p>
        </w:tc>
        <w:tc>
          <w:tcPr>
            <w:tcW w:w="505" w:type="pct"/>
            <w:noWrap/>
            <w:vAlign w:val="center"/>
          </w:tcPr>
          <w:p w14:paraId="13EEB46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5" w:type="pct"/>
            <w:noWrap/>
            <w:vAlign w:val="center"/>
          </w:tcPr>
          <w:p w14:paraId="3E5EF86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10</w:t>
            </w:r>
          </w:p>
        </w:tc>
      </w:tr>
      <w:tr w14:paraId="1AC96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35F60F18">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07DB0C68">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08E30999">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17D13A2F">
            <w:pPr>
              <w:widowControl/>
              <w:adjustRightInd w:val="0"/>
              <w:snapToGrid w:val="0"/>
              <w:spacing w:line="240" w:lineRule="auto"/>
              <w:ind w:firstLine="0" w:firstLineChars="0"/>
              <w:jc w:val="center"/>
              <w:textAlignment w:val="center"/>
              <w:rPr>
                <w:sz w:val="18"/>
                <w:szCs w:val="18"/>
              </w:rPr>
            </w:pPr>
          </w:p>
        </w:tc>
        <w:tc>
          <w:tcPr>
            <w:tcW w:w="1481" w:type="pct"/>
            <w:vMerge w:val="continue"/>
            <w:noWrap/>
            <w:vAlign w:val="center"/>
          </w:tcPr>
          <w:p w14:paraId="6B8E51C0">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69FC1C97">
            <w:pPr>
              <w:widowControl/>
              <w:adjustRightInd w:val="0"/>
              <w:snapToGrid w:val="0"/>
              <w:spacing w:line="240" w:lineRule="auto"/>
              <w:ind w:firstLine="0" w:firstLineChars="0"/>
              <w:jc w:val="center"/>
              <w:textAlignment w:val="center"/>
              <w:rPr>
                <w:sz w:val="18"/>
                <w:szCs w:val="18"/>
              </w:rPr>
            </w:pPr>
          </w:p>
        </w:tc>
        <w:tc>
          <w:tcPr>
            <w:tcW w:w="270" w:type="pct"/>
            <w:vMerge w:val="continue"/>
            <w:noWrap/>
            <w:vAlign w:val="center"/>
          </w:tcPr>
          <w:p w14:paraId="0ED9EB62">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74F77EAF">
            <w:pPr>
              <w:widowControl/>
              <w:adjustRightInd w:val="0"/>
              <w:snapToGrid w:val="0"/>
              <w:spacing w:line="240" w:lineRule="auto"/>
              <w:ind w:firstLine="0" w:firstLineChars="0"/>
              <w:jc w:val="center"/>
              <w:textAlignment w:val="center"/>
              <w:rPr>
                <w:sz w:val="18"/>
                <w:szCs w:val="18"/>
              </w:rPr>
            </w:pPr>
          </w:p>
        </w:tc>
        <w:tc>
          <w:tcPr>
            <w:tcW w:w="505" w:type="pct"/>
            <w:noWrap/>
            <w:vAlign w:val="center"/>
          </w:tcPr>
          <w:p w14:paraId="2CE7B562">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≥70% &lt;90%</w:t>
            </w:r>
          </w:p>
        </w:tc>
        <w:tc>
          <w:tcPr>
            <w:tcW w:w="155" w:type="pct"/>
            <w:noWrap/>
            <w:vAlign w:val="center"/>
          </w:tcPr>
          <w:p w14:paraId="28AC50EF">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6</w:t>
            </w:r>
          </w:p>
        </w:tc>
      </w:tr>
      <w:tr w14:paraId="5B1B8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96481A6">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152ECEA3">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56212337">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4AA88002">
            <w:pPr>
              <w:widowControl/>
              <w:adjustRightInd w:val="0"/>
              <w:snapToGrid w:val="0"/>
              <w:spacing w:line="240" w:lineRule="auto"/>
              <w:ind w:firstLine="0" w:firstLineChars="0"/>
              <w:jc w:val="center"/>
              <w:textAlignment w:val="center"/>
              <w:rPr>
                <w:sz w:val="18"/>
                <w:szCs w:val="18"/>
              </w:rPr>
            </w:pPr>
          </w:p>
        </w:tc>
        <w:tc>
          <w:tcPr>
            <w:tcW w:w="1481" w:type="pct"/>
            <w:vMerge w:val="continue"/>
            <w:noWrap/>
            <w:vAlign w:val="center"/>
          </w:tcPr>
          <w:p w14:paraId="301E93D2">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1874A86F">
            <w:pPr>
              <w:widowControl/>
              <w:adjustRightInd w:val="0"/>
              <w:snapToGrid w:val="0"/>
              <w:spacing w:line="240" w:lineRule="auto"/>
              <w:ind w:firstLine="0" w:firstLineChars="0"/>
              <w:jc w:val="center"/>
              <w:textAlignment w:val="center"/>
              <w:rPr>
                <w:sz w:val="18"/>
                <w:szCs w:val="18"/>
              </w:rPr>
            </w:pPr>
          </w:p>
        </w:tc>
        <w:tc>
          <w:tcPr>
            <w:tcW w:w="270" w:type="pct"/>
            <w:vMerge w:val="continue"/>
            <w:noWrap/>
            <w:vAlign w:val="center"/>
          </w:tcPr>
          <w:p w14:paraId="650F29AE">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2DF4A58F">
            <w:pPr>
              <w:widowControl/>
              <w:adjustRightInd w:val="0"/>
              <w:snapToGrid w:val="0"/>
              <w:spacing w:line="240" w:lineRule="auto"/>
              <w:ind w:firstLine="0" w:firstLineChars="0"/>
              <w:jc w:val="center"/>
              <w:textAlignment w:val="center"/>
              <w:rPr>
                <w:sz w:val="18"/>
                <w:szCs w:val="18"/>
              </w:rPr>
            </w:pPr>
          </w:p>
        </w:tc>
        <w:tc>
          <w:tcPr>
            <w:tcW w:w="505" w:type="pct"/>
            <w:noWrap/>
            <w:vAlign w:val="center"/>
          </w:tcPr>
          <w:p w14:paraId="14A413A4">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≥60% &lt;70%</w:t>
            </w:r>
          </w:p>
        </w:tc>
        <w:tc>
          <w:tcPr>
            <w:tcW w:w="155" w:type="pct"/>
            <w:noWrap/>
            <w:vAlign w:val="center"/>
          </w:tcPr>
          <w:p w14:paraId="312D0C4D">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3</w:t>
            </w:r>
          </w:p>
        </w:tc>
      </w:tr>
    </w:tbl>
    <w:p w14:paraId="436FB76B">
      <w:pPr>
        <w:ind w:firstLine="480"/>
      </w:pPr>
      <w:r>
        <w:br w:type="page"/>
      </w:r>
    </w:p>
    <w:p w14:paraId="2FDC5F36">
      <w:pPr>
        <w:spacing w:before="156" w:line="347" w:lineRule="auto"/>
        <w:ind w:right="16" w:firstLine="408"/>
        <w:jc w:val="center"/>
      </w:pPr>
      <w:r>
        <w:rPr>
          <w:rFonts w:hint="eastAsia" w:ascii="黑体" w:hAnsi="黑体" w:eastAsia="黑体" w:cs="黑体"/>
          <w:spacing w:val="-3"/>
          <w:sz w:val="21"/>
        </w:rPr>
        <w:t>表3 建筑室内环境体检评价指标要求（续）</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880"/>
        <w:gridCol w:w="1322"/>
        <w:gridCol w:w="1115"/>
        <w:gridCol w:w="4201"/>
        <w:gridCol w:w="1328"/>
        <w:gridCol w:w="765"/>
        <w:gridCol w:w="2029"/>
        <w:gridCol w:w="1435"/>
        <w:gridCol w:w="439"/>
      </w:tblGrid>
      <w:tr w14:paraId="234BA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232" w:type="pct"/>
            <w:vMerge w:val="restart"/>
            <w:noWrap/>
            <w:vAlign w:val="center"/>
          </w:tcPr>
          <w:p w14:paraId="0AEE8D1E">
            <w:pPr>
              <w:adjustRightInd w:val="0"/>
              <w:snapToGrid w:val="0"/>
              <w:spacing w:line="240" w:lineRule="auto"/>
              <w:jc w:val="center"/>
              <w:rPr>
                <w:rFonts w:hint="eastAsia" w:ascii="宋体" w:hAnsi="宋体" w:cs="宋体"/>
                <w:color w:val="000000"/>
                <w:sz w:val="18"/>
                <w:szCs w:val="18"/>
              </w:rPr>
            </w:pPr>
          </w:p>
        </w:tc>
        <w:tc>
          <w:tcPr>
            <w:tcW w:w="310" w:type="pct"/>
            <w:vMerge w:val="restart"/>
            <w:noWrap/>
            <w:vAlign w:val="center"/>
          </w:tcPr>
          <w:p w14:paraId="50F12FDA">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光环境质量</w:t>
            </w:r>
          </w:p>
        </w:tc>
        <w:tc>
          <w:tcPr>
            <w:tcW w:w="466" w:type="pct"/>
            <w:vMerge w:val="restart"/>
            <w:vAlign w:val="center"/>
          </w:tcPr>
          <w:p w14:paraId="74436D26">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主要功能房间</w:t>
            </w:r>
          </w:p>
          <w:p w14:paraId="20E548FE">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平均照度值</w:t>
            </w:r>
          </w:p>
        </w:tc>
        <w:tc>
          <w:tcPr>
            <w:tcW w:w="393" w:type="pct"/>
            <w:vMerge w:val="restart"/>
            <w:noWrap/>
            <w:vAlign w:val="center"/>
          </w:tcPr>
          <w:p w14:paraId="11684DF0">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2" w:type="pct"/>
            <w:vMerge w:val="restart"/>
            <w:noWrap/>
            <w:vAlign w:val="center"/>
          </w:tcPr>
          <w:p w14:paraId="40F7EC8A">
            <w:pPr>
              <w:widowControl/>
              <w:adjustRightInd w:val="0"/>
              <w:snapToGrid w:val="0"/>
              <w:spacing w:line="240" w:lineRule="auto"/>
              <w:ind w:firstLine="0" w:firstLineChars="0"/>
              <w:jc w:val="center"/>
              <w:textAlignment w:val="center"/>
              <w:rPr>
                <w:sz w:val="18"/>
                <w:szCs w:val="18"/>
                <w:lang w:bidi="ar"/>
              </w:rPr>
            </w:pPr>
            <w:r>
              <w:rPr>
                <w:rFonts w:hint="eastAsia" w:ascii="宋体" w:hAnsi="宋体" w:cs="宋体"/>
                <w:sz w:val="18"/>
                <w:szCs w:val="18"/>
                <w:lang w:bidi="ar"/>
              </w:rPr>
              <w:t>建筑房间总面积的</w:t>
            </w:r>
            <w:r>
              <w:rPr>
                <w:rFonts w:hint="eastAsia"/>
                <w:sz w:val="18"/>
                <w:szCs w:val="18"/>
                <w:lang w:bidi="ar"/>
              </w:rPr>
              <w:t>1</w:t>
            </w:r>
            <w:r>
              <w:rPr>
                <w:sz w:val="18"/>
                <w:szCs w:val="18"/>
                <w:lang w:bidi="ar"/>
              </w:rPr>
              <w:t>0%</w:t>
            </w:r>
            <w:r>
              <w:rPr>
                <w:rFonts w:hint="eastAsia" w:ascii="宋体" w:hAnsi="宋体" w:cs="宋体"/>
                <w:sz w:val="18"/>
                <w:szCs w:val="18"/>
                <w:lang w:bidi="ar"/>
              </w:rPr>
              <w:t>抽检（每种功能房间不少于</w:t>
            </w:r>
            <w:r>
              <w:rPr>
                <w:rFonts w:hint="eastAsia"/>
                <w:sz w:val="18"/>
                <w:szCs w:val="18"/>
                <w:lang w:bidi="ar"/>
              </w:rPr>
              <w:t>1间房间</w:t>
            </w:r>
            <w:r>
              <w:rPr>
                <w:rFonts w:hint="eastAsia" w:ascii="宋体" w:hAnsi="宋体" w:cs="宋体"/>
                <w:sz w:val="18"/>
                <w:szCs w:val="18"/>
                <w:lang w:bidi="ar"/>
              </w:rPr>
              <w:t>）</w:t>
            </w:r>
          </w:p>
        </w:tc>
        <w:tc>
          <w:tcPr>
            <w:tcW w:w="468" w:type="pct"/>
            <w:vMerge w:val="restart"/>
            <w:noWrap/>
            <w:vAlign w:val="center"/>
          </w:tcPr>
          <w:p w14:paraId="734D58A4">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sz w:val="18"/>
                <w:szCs w:val="18"/>
                <w:lang w:bidi="ar"/>
              </w:rPr>
              <w:t>GB/T5700</w:t>
            </w:r>
          </w:p>
        </w:tc>
        <w:tc>
          <w:tcPr>
            <w:tcW w:w="269" w:type="pct"/>
            <w:vMerge w:val="restart"/>
            <w:noWrap/>
            <w:vAlign w:val="center"/>
          </w:tcPr>
          <w:p w14:paraId="3A564438">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评分项</w:t>
            </w:r>
          </w:p>
        </w:tc>
        <w:tc>
          <w:tcPr>
            <w:tcW w:w="715" w:type="pct"/>
            <w:vMerge w:val="restart"/>
            <w:noWrap/>
            <w:vAlign w:val="center"/>
          </w:tcPr>
          <w:p w14:paraId="27F6351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sz w:val="18"/>
                <w:szCs w:val="18"/>
                <w:lang w:bidi="ar"/>
              </w:rPr>
              <w:t>GB 50033</w:t>
            </w:r>
            <w:r>
              <w:rPr>
                <w:rFonts w:hint="eastAsia" w:ascii="宋体" w:hAnsi="宋体" w:cs="宋体"/>
                <w:sz w:val="18"/>
                <w:szCs w:val="18"/>
                <w:lang w:bidi="ar"/>
              </w:rPr>
              <w:t>规定的各类建筑主要功能房间照度标准值</w:t>
            </w:r>
          </w:p>
        </w:tc>
        <w:tc>
          <w:tcPr>
            <w:tcW w:w="506" w:type="pct"/>
            <w:noWrap/>
            <w:vAlign w:val="center"/>
          </w:tcPr>
          <w:p w14:paraId="32A76D6F">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3B1D753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10</w:t>
            </w:r>
          </w:p>
        </w:tc>
      </w:tr>
      <w:tr w14:paraId="6EA41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44447B53">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166B0184">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0CA25A84">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0529A900">
            <w:pPr>
              <w:widowControl/>
              <w:adjustRightInd w:val="0"/>
              <w:snapToGrid w:val="0"/>
              <w:spacing w:line="240" w:lineRule="auto"/>
              <w:ind w:firstLine="0" w:firstLineChars="0"/>
              <w:jc w:val="center"/>
              <w:textAlignment w:val="center"/>
              <w:rPr>
                <w:sz w:val="18"/>
                <w:szCs w:val="18"/>
              </w:rPr>
            </w:pPr>
          </w:p>
        </w:tc>
        <w:tc>
          <w:tcPr>
            <w:tcW w:w="1482" w:type="pct"/>
            <w:vMerge w:val="continue"/>
            <w:noWrap/>
            <w:vAlign w:val="center"/>
          </w:tcPr>
          <w:p w14:paraId="263ECDD4">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7CC645EB">
            <w:pPr>
              <w:widowControl/>
              <w:adjustRightInd w:val="0"/>
              <w:snapToGrid w:val="0"/>
              <w:spacing w:line="240" w:lineRule="auto"/>
              <w:ind w:firstLine="0" w:firstLineChars="0"/>
              <w:jc w:val="center"/>
              <w:textAlignment w:val="center"/>
              <w:rPr>
                <w:sz w:val="18"/>
                <w:szCs w:val="18"/>
              </w:rPr>
            </w:pPr>
          </w:p>
        </w:tc>
        <w:tc>
          <w:tcPr>
            <w:tcW w:w="269" w:type="pct"/>
            <w:vMerge w:val="continue"/>
            <w:noWrap/>
            <w:vAlign w:val="center"/>
          </w:tcPr>
          <w:p w14:paraId="2BC097AF">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2FB872DA">
            <w:pPr>
              <w:widowControl/>
              <w:adjustRightInd w:val="0"/>
              <w:snapToGrid w:val="0"/>
              <w:spacing w:line="240" w:lineRule="auto"/>
              <w:ind w:firstLine="0" w:firstLineChars="0"/>
              <w:jc w:val="center"/>
              <w:textAlignment w:val="center"/>
              <w:rPr>
                <w:sz w:val="18"/>
                <w:szCs w:val="18"/>
              </w:rPr>
            </w:pPr>
          </w:p>
        </w:tc>
        <w:tc>
          <w:tcPr>
            <w:tcW w:w="506" w:type="pct"/>
            <w:noWrap/>
            <w:vAlign w:val="center"/>
          </w:tcPr>
          <w:p w14:paraId="16129D32">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≥70% &lt;90%</w:t>
            </w:r>
          </w:p>
        </w:tc>
        <w:tc>
          <w:tcPr>
            <w:tcW w:w="154" w:type="pct"/>
            <w:noWrap/>
            <w:vAlign w:val="center"/>
          </w:tcPr>
          <w:p w14:paraId="2D41447C">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6</w:t>
            </w:r>
          </w:p>
        </w:tc>
      </w:tr>
      <w:tr w14:paraId="05DFA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34570A2E">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5702F11F">
            <w:pPr>
              <w:widowControl/>
              <w:adjustRightInd w:val="0"/>
              <w:snapToGrid w:val="0"/>
              <w:spacing w:line="240" w:lineRule="auto"/>
              <w:ind w:firstLine="0" w:firstLineChars="0"/>
              <w:jc w:val="center"/>
              <w:textAlignment w:val="center"/>
              <w:rPr>
                <w:sz w:val="18"/>
                <w:szCs w:val="18"/>
              </w:rPr>
            </w:pPr>
          </w:p>
        </w:tc>
        <w:tc>
          <w:tcPr>
            <w:tcW w:w="466" w:type="pct"/>
            <w:vMerge w:val="continue"/>
            <w:vAlign w:val="center"/>
          </w:tcPr>
          <w:p w14:paraId="337638F6">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5DA5E659">
            <w:pPr>
              <w:widowControl/>
              <w:adjustRightInd w:val="0"/>
              <w:snapToGrid w:val="0"/>
              <w:spacing w:line="240" w:lineRule="auto"/>
              <w:ind w:firstLine="0" w:firstLineChars="0"/>
              <w:jc w:val="center"/>
              <w:textAlignment w:val="center"/>
              <w:rPr>
                <w:sz w:val="18"/>
                <w:szCs w:val="18"/>
              </w:rPr>
            </w:pPr>
          </w:p>
        </w:tc>
        <w:tc>
          <w:tcPr>
            <w:tcW w:w="1482" w:type="pct"/>
            <w:vMerge w:val="continue"/>
            <w:noWrap/>
            <w:vAlign w:val="center"/>
          </w:tcPr>
          <w:p w14:paraId="1E365CF4">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599270B7">
            <w:pPr>
              <w:widowControl/>
              <w:adjustRightInd w:val="0"/>
              <w:snapToGrid w:val="0"/>
              <w:spacing w:line="240" w:lineRule="auto"/>
              <w:ind w:firstLine="0" w:firstLineChars="0"/>
              <w:jc w:val="center"/>
              <w:textAlignment w:val="center"/>
              <w:rPr>
                <w:sz w:val="18"/>
                <w:szCs w:val="18"/>
              </w:rPr>
            </w:pPr>
          </w:p>
        </w:tc>
        <w:tc>
          <w:tcPr>
            <w:tcW w:w="269" w:type="pct"/>
            <w:vMerge w:val="continue"/>
            <w:noWrap/>
            <w:vAlign w:val="center"/>
          </w:tcPr>
          <w:p w14:paraId="2BE83F6D">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5DE4FDDF">
            <w:pPr>
              <w:widowControl/>
              <w:adjustRightInd w:val="0"/>
              <w:snapToGrid w:val="0"/>
              <w:spacing w:line="240" w:lineRule="auto"/>
              <w:ind w:firstLine="0" w:firstLineChars="0"/>
              <w:jc w:val="center"/>
              <w:textAlignment w:val="center"/>
              <w:rPr>
                <w:sz w:val="18"/>
                <w:szCs w:val="18"/>
              </w:rPr>
            </w:pPr>
          </w:p>
        </w:tc>
        <w:tc>
          <w:tcPr>
            <w:tcW w:w="506" w:type="pct"/>
            <w:noWrap/>
            <w:vAlign w:val="center"/>
          </w:tcPr>
          <w:p w14:paraId="07ABCA4A">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≥60% &lt;70%</w:t>
            </w:r>
          </w:p>
        </w:tc>
        <w:tc>
          <w:tcPr>
            <w:tcW w:w="154" w:type="pct"/>
            <w:noWrap/>
            <w:vAlign w:val="center"/>
          </w:tcPr>
          <w:p w14:paraId="7201590A">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3</w:t>
            </w:r>
          </w:p>
        </w:tc>
      </w:tr>
      <w:tr w14:paraId="7CD6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B0D8365">
            <w:pPr>
              <w:adjustRightInd w:val="0"/>
              <w:snapToGrid w:val="0"/>
              <w:spacing w:line="240" w:lineRule="auto"/>
              <w:jc w:val="center"/>
              <w:rPr>
                <w:rFonts w:hint="eastAsia" w:ascii="宋体" w:hAnsi="宋体" w:cs="宋体"/>
                <w:color w:val="000000"/>
                <w:sz w:val="18"/>
                <w:szCs w:val="18"/>
              </w:rPr>
            </w:pPr>
          </w:p>
        </w:tc>
        <w:tc>
          <w:tcPr>
            <w:tcW w:w="310" w:type="pct"/>
            <w:vMerge w:val="continue"/>
            <w:noWrap/>
            <w:vAlign w:val="center"/>
          </w:tcPr>
          <w:p w14:paraId="771EBF0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p>
        </w:tc>
        <w:tc>
          <w:tcPr>
            <w:tcW w:w="466" w:type="pct"/>
            <w:vMerge w:val="restart"/>
            <w:noWrap/>
            <w:vAlign w:val="center"/>
          </w:tcPr>
          <w:p w14:paraId="50361526">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主要功能房间</w:t>
            </w:r>
          </w:p>
          <w:p w14:paraId="2B80ECDA">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自然采光系数达标率</w:t>
            </w:r>
          </w:p>
        </w:tc>
        <w:tc>
          <w:tcPr>
            <w:tcW w:w="393" w:type="pct"/>
            <w:vMerge w:val="restart"/>
            <w:noWrap/>
            <w:vAlign w:val="center"/>
          </w:tcPr>
          <w:p w14:paraId="34A5F16D">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2" w:type="pct"/>
            <w:vMerge w:val="continue"/>
            <w:noWrap/>
            <w:vAlign w:val="center"/>
          </w:tcPr>
          <w:p w14:paraId="46987480">
            <w:pPr>
              <w:widowControl/>
              <w:adjustRightInd w:val="0"/>
              <w:snapToGrid w:val="0"/>
              <w:spacing w:line="240" w:lineRule="auto"/>
              <w:ind w:firstLine="0" w:firstLineChars="0"/>
              <w:jc w:val="center"/>
              <w:textAlignment w:val="center"/>
              <w:rPr>
                <w:sz w:val="18"/>
                <w:szCs w:val="18"/>
                <w:lang w:bidi="ar"/>
              </w:rPr>
            </w:pPr>
          </w:p>
        </w:tc>
        <w:tc>
          <w:tcPr>
            <w:tcW w:w="468" w:type="pct"/>
            <w:vMerge w:val="restart"/>
            <w:noWrap/>
            <w:vAlign w:val="center"/>
          </w:tcPr>
          <w:p w14:paraId="63440607">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sz w:val="18"/>
                <w:szCs w:val="18"/>
                <w:lang w:bidi="ar"/>
              </w:rPr>
              <w:t>GB/T5699</w:t>
            </w:r>
          </w:p>
        </w:tc>
        <w:tc>
          <w:tcPr>
            <w:tcW w:w="269" w:type="pct"/>
            <w:vMerge w:val="restart"/>
            <w:noWrap/>
            <w:vAlign w:val="center"/>
          </w:tcPr>
          <w:p w14:paraId="10A7C087">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评分项</w:t>
            </w:r>
          </w:p>
        </w:tc>
        <w:tc>
          <w:tcPr>
            <w:tcW w:w="715" w:type="pct"/>
            <w:vMerge w:val="restart"/>
            <w:noWrap/>
            <w:vAlign w:val="center"/>
          </w:tcPr>
          <w:p w14:paraId="16DB54A6">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sz w:val="18"/>
                <w:szCs w:val="18"/>
                <w:lang w:bidi="ar"/>
              </w:rPr>
              <w:t>GB 50033规定的各类建筑采光标准值</w:t>
            </w:r>
          </w:p>
        </w:tc>
        <w:tc>
          <w:tcPr>
            <w:tcW w:w="506" w:type="pct"/>
            <w:noWrap/>
            <w:vAlign w:val="center"/>
          </w:tcPr>
          <w:p w14:paraId="0408FE4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52FD1A2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w:t>
            </w:r>
          </w:p>
        </w:tc>
      </w:tr>
      <w:tr w14:paraId="70B8F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0C5FE310">
            <w:pPr>
              <w:adjustRightInd w:val="0"/>
              <w:snapToGrid w:val="0"/>
              <w:spacing w:line="240" w:lineRule="auto"/>
              <w:ind w:firstLine="0" w:firstLineChars="0"/>
              <w:jc w:val="center"/>
              <w:rPr>
                <w:sz w:val="18"/>
                <w:szCs w:val="18"/>
              </w:rPr>
            </w:pPr>
          </w:p>
        </w:tc>
        <w:tc>
          <w:tcPr>
            <w:tcW w:w="310" w:type="pct"/>
            <w:vMerge w:val="continue"/>
            <w:noWrap/>
            <w:vAlign w:val="center"/>
          </w:tcPr>
          <w:p w14:paraId="4DA68901">
            <w:pPr>
              <w:adjustRightInd w:val="0"/>
              <w:snapToGrid w:val="0"/>
              <w:spacing w:line="240" w:lineRule="auto"/>
              <w:ind w:firstLine="0" w:firstLineChars="0"/>
              <w:jc w:val="center"/>
              <w:rPr>
                <w:sz w:val="18"/>
                <w:szCs w:val="18"/>
              </w:rPr>
            </w:pPr>
          </w:p>
        </w:tc>
        <w:tc>
          <w:tcPr>
            <w:tcW w:w="466" w:type="pct"/>
            <w:vMerge w:val="continue"/>
            <w:noWrap/>
            <w:vAlign w:val="center"/>
          </w:tcPr>
          <w:p w14:paraId="1242F2E4">
            <w:pPr>
              <w:adjustRightInd w:val="0"/>
              <w:snapToGrid w:val="0"/>
              <w:spacing w:line="240" w:lineRule="auto"/>
              <w:ind w:firstLine="0" w:firstLineChars="0"/>
              <w:jc w:val="center"/>
              <w:rPr>
                <w:sz w:val="18"/>
                <w:szCs w:val="18"/>
              </w:rPr>
            </w:pPr>
          </w:p>
        </w:tc>
        <w:tc>
          <w:tcPr>
            <w:tcW w:w="393" w:type="pct"/>
            <w:vMerge w:val="continue"/>
            <w:noWrap/>
            <w:vAlign w:val="center"/>
          </w:tcPr>
          <w:p w14:paraId="5B8D4424">
            <w:pPr>
              <w:adjustRightInd w:val="0"/>
              <w:snapToGrid w:val="0"/>
              <w:spacing w:line="240" w:lineRule="auto"/>
              <w:ind w:firstLine="0" w:firstLineChars="0"/>
              <w:jc w:val="center"/>
              <w:rPr>
                <w:sz w:val="18"/>
                <w:szCs w:val="18"/>
              </w:rPr>
            </w:pPr>
          </w:p>
        </w:tc>
        <w:tc>
          <w:tcPr>
            <w:tcW w:w="1482" w:type="pct"/>
            <w:vMerge w:val="continue"/>
            <w:noWrap/>
            <w:vAlign w:val="center"/>
          </w:tcPr>
          <w:p w14:paraId="49E7C280">
            <w:pPr>
              <w:adjustRightInd w:val="0"/>
              <w:snapToGrid w:val="0"/>
              <w:spacing w:line="240" w:lineRule="auto"/>
              <w:ind w:firstLine="0" w:firstLineChars="0"/>
              <w:jc w:val="center"/>
              <w:rPr>
                <w:sz w:val="18"/>
                <w:szCs w:val="18"/>
              </w:rPr>
            </w:pPr>
          </w:p>
        </w:tc>
        <w:tc>
          <w:tcPr>
            <w:tcW w:w="468" w:type="pct"/>
            <w:vMerge w:val="continue"/>
            <w:noWrap/>
            <w:vAlign w:val="center"/>
          </w:tcPr>
          <w:p w14:paraId="1169107B">
            <w:pPr>
              <w:adjustRightInd w:val="0"/>
              <w:snapToGrid w:val="0"/>
              <w:spacing w:line="240" w:lineRule="auto"/>
              <w:ind w:firstLine="0" w:firstLineChars="0"/>
              <w:jc w:val="center"/>
              <w:rPr>
                <w:sz w:val="18"/>
                <w:szCs w:val="18"/>
              </w:rPr>
            </w:pPr>
          </w:p>
        </w:tc>
        <w:tc>
          <w:tcPr>
            <w:tcW w:w="269" w:type="pct"/>
            <w:vMerge w:val="continue"/>
            <w:noWrap/>
            <w:vAlign w:val="center"/>
          </w:tcPr>
          <w:p w14:paraId="34347174">
            <w:pPr>
              <w:adjustRightInd w:val="0"/>
              <w:snapToGrid w:val="0"/>
              <w:spacing w:line="240" w:lineRule="auto"/>
              <w:ind w:firstLine="0" w:firstLineChars="0"/>
              <w:jc w:val="center"/>
              <w:rPr>
                <w:sz w:val="18"/>
                <w:szCs w:val="18"/>
              </w:rPr>
            </w:pPr>
          </w:p>
        </w:tc>
        <w:tc>
          <w:tcPr>
            <w:tcW w:w="715" w:type="pct"/>
            <w:vMerge w:val="continue"/>
            <w:noWrap/>
            <w:vAlign w:val="center"/>
          </w:tcPr>
          <w:p w14:paraId="1A8CFD09">
            <w:pPr>
              <w:adjustRightInd w:val="0"/>
              <w:snapToGrid w:val="0"/>
              <w:spacing w:line="240" w:lineRule="auto"/>
              <w:ind w:firstLine="0" w:firstLineChars="0"/>
              <w:jc w:val="center"/>
              <w:rPr>
                <w:sz w:val="18"/>
                <w:szCs w:val="18"/>
              </w:rPr>
            </w:pPr>
          </w:p>
        </w:tc>
        <w:tc>
          <w:tcPr>
            <w:tcW w:w="506" w:type="pct"/>
            <w:noWrap/>
            <w:vAlign w:val="center"/>
          </w:tcPr>
          <w:p w14:paraId="60DEF574">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≥70% &lt;90%</w:t>
            </w:r>
          </w:p>
        </w:tc>
        <w:tc>
          <w:tcPr>
            <w:tcW w:w="154" w:type="pct"/>
            <w:noWrap/>
            <w:vAlign w:val="center"/>
          </w:tcPr>
          <w:p w14:paraId="4C566CEA">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2</w:t>
            </w:r>
          </w:p>
        </w:tc>
      </w:tr>
      <w:tr w14:paraId="467AB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61DAAE27">
            <w:pPr>
              <w:adjustRightInd w:val="0"/>
              <w:snapToGrid w:val="0"/>
              <w:spacing w:line="240" w:lineRule="auto"/>
              <w:ind w:firstLine="0" w:firstLineChars="0"/>
              <w:jc w:val="center"/>
              <w:rPr>
                <w:sz w:val="18"/>
                <w:szCs w:val="18"/>
              </w:rPr>
            </w:pPr>
          </w:p>
        </w:tc>
        <w:tc>
          <w:tcPr>
            <w:tcW w:w="310" w:type="pct"/>
            <w:vMerge w:val="continue"/>
            <w:noWrap/>
            <w:vAlign w:val="center"/>
          </w:tcPr>
          <w:p w14:paraId="6BBF5306">
            <w:pPr>
              <w:adjustRightInd w:val="0"/>
              <w:snapToGrid w:val="0"/>
              <w:spacing w:line="240" w:lineRule="auto"/>
              <w:ind w:firstLine="0" w:firstLineChars="0"/>
              <w:jc w:val="center"/>
              <w:rPr>
                <w:sz w:val="18"/>
                <w:szCs w:val="18"/>
              </w:rPr>
            </w:pPr>
          </w:p>
        </w:tc>
        <w:tc>
          <w:tcPr>
            <w:tcW w:w="466" w:type="pct"/>
            <w:vMerge w:val="continue"/>
            <w:noWrap/>
            <w:vAlign w:val="center"/>
          </w:tcPr>
          <w:p w14:paraId="51D007B3">
            <w:pPr>
              <w:adjustRightInd w:val="0"/>
              <w:snapToGrid w:val="0"/>
              <w:spacing w:line="240" w:lineRule="auto"/>
              <w:ind w:firstLine="0" w:firstLineChars="0"/>
              <w:jc w:val="center"/>
              <w:rPr>
                <w:sz w:val="18"/>
                <w:szCs w:val="18"/>
              </w:rPr>
            </w:pPr>
          </w:p>
        </w:tc>
        <w:tc>
          <w:tcPr>
            <w:tcW w:w="393" w:type="pct"/>
            <w:vMerge w:val="continue"/>
            <w:noWrap/>
            <w:vAlign w:val="center"/>
          </w:tcPr>
          <w:p w14:paraId="4C4A1177">
            <w:pPr>
              <w:adjustRightInd w:val="0"/>
              <w:snapToGrid w:val="0"/>
              <w:spacing w:line="240" w:lineRule="auto"/>
              <w:ind w:firstLine="0" w:firstLineChars="0"/>
              <w:jc w:val="center"/>
              <w:rPr>
                <w:sz w:val="18"/>
                <w:szCs w:val="18"/>
              </w:rPr>
            </w:pPr>
          </w:p>
        </w:tc>
        <w:tc>
          <w:tcPr>
            <w:tcW w:w="1482" w:type="pct"/>
            <w:vMerge w:val="continue"/>
            <w:noWrap/>
            <w:vAlign w:val="center"/>
          </w:tcPr>
          <w:p w14:paraId="264F6880">
            <w:pPr>
              <w:adjustRightInd w:val="0"/>
              <w:snapToGrid w:val="0"/>
              <w:spacing w:line="240" w:lineRule="auto"/>
              <w:ind w:firstLine="0" w:firstLineChars="0"/>
              <w:jc w:val="center"/>
              <w:rPr>
                <w:sz w:val="18"/>
                <w:szCs w:val="18"/>
              </w:rPr>
            </w:pPr>
          </w:p>
        </w:tc>
        <w:tc>
          <w:tcPr>
            <w:tcW w:w="468" w:type="pct"/>
            <w:vMerge w:val="continue"/>
            <w:noWrap/>
            <w:vAlign w:val="center"/>
          </w:tcPr>
          <w:p w14:paraId="14DE9A53">
            <w:pPr>
              <w:adjustRightInd w:val="0"/>
              <w:snapToGrid w:val="0"/>
              <w:spacing w:line="240" w:lineRule="auto"/>
              <w:ind w:firstLine="0" w:firstLineChars="0"/>
              <w:jc w:val="center"/>
              <w:rPr>
                <w:sz w:val="18"/>
                <w:szCs w:val="18"/>
              </w:rPr>
            </w:pPr>
          </w:p>
        </w:tc>
        <w:tc>
          <w:tcPr>
            <w:tcW w:w="269" w:type="pct"/>
            <w:vMerge w:val="continue"/>
            <w:noWrap/>
            <w:vAlign w:val="center"/>
          </w:tcPr>
          <w:p w14:paraId="4060D26B">
            <w:pPr>
              <w:adjustRightInd w:val="0"/>
              <w:snapToGrid w:val="0"/>
              <w:spacing w:line="240" w:lineRule="auto"/>
              <w:ind w:firstLine="0" w:firstLineChars="0"/>
              <w:jc w:val="center"/>
              <w:rPr>
                <w:sz w:val="18"/>
                <w:szCs w:val="18"/>
              </w:rPr>
            </w:pPr>
          </w:p>
        </w:tc>
        <w:tc>
          <w:tcPr>
            <w:tcW w:w="715" w:type="pct"/>
            <w:vMerge w:val="continue"/>
            <w:noWrap/>
            <w:vAlign w:val="center"/>
          </w:tcPr>
          <w:p w14:paraId="771646C7">
            <w:pPr>
              <w:adjustRightInd w:val="0"/>
              <w:snapToGrid w:val="0"/>
              <w:spacing w:line="240" w:lineRule="auto"/>
              <w:ind w:firstLine="0" w:firstLineChars="0"/>
              <w:jc w:val="center"/>
              <w:rPr>
                <w:sz w:val="18"/>
                <w:szCs w:val="18"/>
              </w:rPr>
            </w:pPr>
          </w:p>
        </w:tc>
        <w:tc>
          <w:tcPr>
            <w:tcW w:w="506" w:type="pct"/>
            <w:noWrap/>
            <w:vAlign w:val="center"/>
          </w:tcPr>
          <w:p w14:paraId="56F8D166">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≥60% &lt;70%</w:t>
            </w:r>
          </w:p>
        </w:tc>
        <w:tc>
          <w:tcPr>
            <w:tcW w:w="154" w:type="pct"/>
            <w:noWrap/>
            <w:vAlign w:val="center"/>
          </w:tcPr>
          <w:p w14:paraId="13925012">
            <w:pPr>
              <w:widowControl/>
              <w:adjustRightInd w:val="0"/>
              <w:snapToGrid w:val="0"/>
              <w:spacing w:line="240" w:lineRule="auto"/>
              <w:ind w:firstLine="0" w:firstLineChars="0"/>
              <w:jc w:val="center"/>
              <w:textAlignment w:val="center"/>
              <w:rPr>
                <w:sz w:val="18"/>
                <w:szCs w:val="18"/>
              </w:rPr>
            </w:pPr>
            <w:r>
              <w:rPr>
                <w:rFonts w:hint="eastAsia" w:ascii="宋体" w:hAnsi="宋体" w:cs="宋体"/>
                <w:sz w:val="18"/>
                <w:szCs w:val="18"/>
                <w:lang w:bidi="ar"/>
              </w:rPr>
              <w:t>1</w:t>
            </w:r>
          </w:p>
        </w:tc>
      </w:tr>
      <w:tr w14:paraId="19D1E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14E33C74">
            <w:pPr>
              <w:adjustRightInd w:val="0"/>
              <w:snapToGrid w:val="0"/>
              <w:spacing w:line="240" w:lineRule="auto"/>
              <w:jc w:val="center"/>
              <w:rPr>
                <w:sz w:val="18"/>
                <w:szCs w:val="18"/>
              </w:rPr>
            </w:pPr>
          </w:p>
        </w:tc>
        <w:tc>
          <w:tcPr>
            <w:tcW w:w="310" w:type="pct"/>
            <w:vMerge w:val="continue"/>
            <w:noWrap/>
            <w:vAlign w:val="center"/>
          </w:tcPr>
          <w:p w14:paraId="74923384">
            <w:pPr>
              <w:adjustRightInd w:val="0"/>
              <w:snapToGrid w:val="0"/>
              <w:spacing w:line="240" w:lineRule="auto"/>
              <w:jc w:val="center"/>
              <w:rPr>
                <w:sz w:val="18"/>
                <w:szCs w:val="18"/>
              </w:rPr>
            </w:pPr>
          </w:p>
        </w:tc>
        <w:tc>
          <w:tcPr>
            <w:tcW w:w="466" w:type="pct"/>
            <w:noWrap/>
            <w:vAlign w:val="center"/>
          </w:tcPr>
          <w:p w14:paraId="4420AFFE">
            <w:pPr>
              <w:adjustRightInd w:val="0"/>
              <w:snapToGrid w:val="0"/>
              <w:spacing w:line="240" w:lineRule="auto"/>
              <w:ind w:firstLine="0" w:firstLineChars="0"/>
              <w:jc w:val="center"/>
              <w:rPr>
                <w:sz w:val="18"/>
                <w:szCs w:val="18"/>
              </w:rPr>
            </w:pPr>
            <w:r>
              <w:rPr>
                <w:rFonts w:hint="eastAsia" w:ascii="宋体" w:hAnsi="宋体" w:cs="宋体"/>
                <w:color w:val="000000"/>
                <w:sz w:val="18"/>
                <w:szCs w:val="18"/>
              </w:rPr>
              <w:t>遮阳设施设置</w:t>
            </w:r>
          </w:p>
        </w:tc>
        <w:tc>
          <w:tcPr>
            <w:tcW w:w="393" w:type="pct"/>
            <w:noWrap/>
            <w:vAlign w:val="center"/>
          </w:tcPr>
          <w:p w14:paraId="7D193DF3">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现场观察</w:t>
            </w:r>
          </w:p>
        </w:tc>
        <w:tc>
          <w:tcPr>
            <w:tcW w:w="1482" w:type="pct"/>
            <w:noWrap/>
            <w:vAlign w:val="center"/>
          </w:tcPr>
          <w:p w14:paraId="4AA6B98C">
            <w:pPr>
              <w:widowControl/>
              <w:adjustRightInd w:val="0"/>
              <w:snapToGrid w:val="0"/>
              <w:spacing w:line="240" w:lineRule="auto"/>
              <w:ind w:firstLine="0" w:firstLineChars="0"/>
              <w:jc w:val="center"/>
              <w:textAlignment w:val="center"/>
              <w:rPr>
                <w:sz w:val="18"/>
                <w:szCs w:val="18"/>
                <w:lang w:bidi="ar"/>
              </w:rPr>
            </w:pPr>
            <w:r>
              <w:rPr>
                <w:rFonts w:hint="eastAsia" w:ascii="宋体" w:hAnsi="宋体" w:cs="宋体"/>
                <w:sz w:val="18"/>
                <w:szCs w:val="18"/>
                <w:lang w:bidi="ar"/>
              </w:rPr>
              <w:t>随机取样，选取不利点</w:t>
            </w:r>
          </w:p>
        </w:tc>
        <w:tc>
          <w:tcPr>
            <w:tcW w:w="468" w:type="pct"/>
            <w:noWrap/>
            <w:vAlign w:val="center"/>
          </w:tcPr>
          <w:p w14:paraId="1AA05911">
            <w:pPr>
              <w:widowControl/>
              <w:adjustRightInd w:val="0"/>
              <w:snapToGrid w:val="0"/>
              <w:spacing w:line="240" w:lineRule="auto"/>
              <w:ind w:firstLine="0" w:firstLineChars="0"/>
              <w:jc w:val="center"/>
              <w:textAlignment w:val="center"/>
              <w:rPr>
                <w:sz w:val="18"/>
                <w:szCs w:val="18"/>
              </w:rPr>
            </w:pPr>
            <w:r>
              <w:rPr>
                <w:rFonts w:hint="eastAsia"/>
                <w:sz w:val="18"/>
                <w:szCs w:val="18"/>
                <w:lang w:bidi="ar"/>
              </w:rPr>
              <w:t>JGJ237</w:t>
            </w:r>
          </w:p>
        </w:tc>
        <w:tc>
          <w:tcPr>
            <w:tcW w:w="269" w:type="pct"/>
            <w:noWrap/>
            <w:vAlign w:val="center"/>
          </w:tcPr>
          <w:p w14:paraId="51E14F49">
            <w:pPr>
              <w:adjustRightInd w:val="0"/>
              <w:snapToGrid w:val="0"/>
              <w:spacing w:line="240" w:lineRule="auto"/>
              <w:ind w:firstLine="0" w:firstLineChars="0"/>
              <w:jc w:val="center"/>
              <w:rPr>
                <w:sz w:val="18"/>
                <w:szCs w:val="18"/>
              </w:rPr>
            </w:pPr>
            <w:r>
              <w:rPr>
                <w:rFonts w:hint="eastAsia" w:ascii="宋体" w:hAnsi="宋体" w:cs="宋体"/>
                <w:sz w:val="18"/>
                <w:szCs w:val="18"/>
                <w:lang w:bidi="ar"/>
              </w:rPr>
              <w:t>评分项</w:t>
            </w:r>
          </w:p>
        </w:tc>
        <w:tc>
          <w:tcPr>
            <w:tcW w:w="715" w:type="pct"/>
            <w:noWrap/>
            <w:vAlign w:val="center"/>
          </w:tcPr>
          <w:p w14:paraId="6EA004D5">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w:t>
            </w:r>
          </w:p>
        </w:tc>
        <w:tc>
          <w:tcPr>
            <w:tcW w:w="506" w:type="pct"/>
            <w:noWrap/>
            <w:vAlign w:val="center"/>
          </w:tcPr>
          <w:p w14:paraId="43DC0AFF">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符合标准</w:t>
            </w:r>
          </w:p>
        </w:tc>
        <w:tc>
          <w:tcPr>
            <w:tcW w:w="154" w:type="pct"/>
            <w:noWrap/>
            <w:vAlign w:val="center"/>
          </w:tcPr>
          <w:p w14:paraId="036AA9CC">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2</w:t>
            </w:r>
          </w:p>
        </w:tc>
      </w:tr>
      <w:tr w14:paraId="322B2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restart"/>
            <w:noWrap/>
            <w:vAlign w:val="center"/>
          </w:tcPr>
          <w:p w14:paraId="54FDE5DF">
            <w:pPr>
              <w:adjustRightInd w:val="0"/>
              <w:snapToGrid w:val="0"/>
              <w:spacing w:line="240" w:lineRule="auto"/>
              <w:ind w:firstLine="0" w:firstLineChars="0"/>
              <w:jc w:val="center"/>
              <w:rPr>
                <w:sz w:val="18"/>
                <w:szCs w:val="18"/>
              </w:rPr>
            </w:pPr>
            <w:r>
              <w:rPr>
                <w:rFonts w:hint="eastAsia" w:ascii="宋体" w:hAnsi="宋体" w:cs="宋体"/>
                <w:sz w:val="18"/>
                <w:szCs w:val="18"/>
                <w:lang w:bidi="ar"/>
              </w:rPr>
              <w:t>健康舒适</w:t>
            </w:r>
          </w:p>
        </w:tc>
        <w:tc>
          <w:tcPr>
            <w:tcW w:w="310" w:type="pct"/>
            <w:vMerge w:val="restart"/>
            <w:noWrap/>
            <w:vAlign w:val="center"/>
          </w:tcPr>
          <w:p w14:paraId="7685EB22">
            <w:pPr>
              <w:adjustRightInd w:val="0"/>
              <w:snapToGrid w:val="0"/>
              <w:spacing w:line="240" w:lineRule="auto"/>
              <w:ind w:firstLine="0" w:firstLineChars="0"/>
              <w:jc w:val="center"/>
              <w:rPr>
                <w:sz w:val="18"/>
                <w:szCs w:val="18"/>
              </w:rPr>
            </w:pPr>
            <w:r>
              <w:rPr>
                <w:rFonts w:hint="eastAsia"/>
                <w:sz w:val="18"/>
                <w:szCs w:val="18"/>
              </w:rPr>
              <w:t>光环境质量</w:t>
            </w:r>
          </w:p>
        </w:tc>
        <w:tc>
          <w:tcPr>
            <w:tcW w:w="466" w:type="pct"/>
            <w:vMerge w:val="restart"/>
            <w:noWrap/>
            <w:vAlign w:val="center"/>
          </w:tcPr>
          <w:p w14:paraId="4D1FF909">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主要功能房间</w:t>
            </w:r>
          </w:p>
          <w:p w14:paraId="121FE98D">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眩光值达标率</w:t>
            </w:r>
          </w:p>
        </w:tc>
        <w:tc>
          <w:tcPr>
            <w:tcW w:w="393" w:type="pct"/>
            <w:vMerge w:val="restart"/>
            <w:noWrap/>
            <w:vAlign w:val="center"/>
          </w:tcPr>
          <w:p w14:paraId="3A11B790">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抽样检测、计算</w:t>
            </w:r>
          </w:p>
        </w:tc>
        <w:tc>
          <w:tcPr>
            <w:tcW w:w="1482" w:type="pct"/>
            <w:vMerge w:val="restart"/>
            <w:noWrap/>
            <w:vAlign w:val="center"/>
          </w:tcPr>
          <w:p w14:paraId="152888F1">
            <w:pPr>
              <w:widowControl/>
              <w:adjustRightInd w:val="0"/>
              <w:snapToGrid w:val="0"/>
              <w:spacing w:line="240" w:lineRule="auto"/>
              <w:ind w:firstLine="0" w:firstLineChars="0"/>
              <w:jc w:val="center"/>
              <w:textAlignment w:val="center"/>
              <w:rPr>
                <w:sz w:val="18"/>
                <w:szCs w:val="18"/>
                <w:lang w:bidi="ar"/>
              </w:rPr>
            </w:pPr>
            <w:r>
              <w:rPr>
                <w:rFonts w:hint="eastAsia" w:ascii="宋体" w:hAnsi="宋体" w:cs="宋体"/>
                <w:sz w:val="18"/>
                <w:szCs w:val="18"/>
                <w:lang w:bidi="ar"/>
              </w:rPr>
              <w:t>建筑房间总面积的</w:t>
            </w:r>
            <w:r>
              <w:rPr>
                <w:rFonts w:hint="eastAsia"/>
                <w:sz w:val="18"/>
                <w:szCs w:val="18"/>
                <w:lang w:bidi="ar"/>
              </w:rPr>
              <w:t>1</w:t>
            </w:r>
            <w:r>
              <w:rPr>
                <w:sz w:val="18"/>
                <w:szCs w:val="18"/>
                <w:lang w:bidi="ar"/>
              </w:rPr>
              <w:t>0%</w:t>
            </w:r>
            <w:r>
              <w:rPr>
                <w:rFonts w:hint="eastAsia" w:ascii="宋体" w:hAnsi="宋体" w:cs="宋体"/>
                <w:sz w:val="18"/>
                <w:szCs w:val="18"/>
                <w:lang w:bidi="ar"/>
              </w:rPr>
              <w:t>抽检（每种功能房间不少于</w:t>
            </w:r>
            <w:r>
              <w:rPr>
                <w:rFonts w:hint="eastAsia"/>
                <w:sz w:val="18"/>
                <w:szCs w:val="18"/>
                <w:lang w:bidi="ar"/>
              </w:rPr>
              <w:t>1间房间</w:t>
            </w:r>
            <w:r>
              <w:rPr>
                <w:rFonts w:hint="eastAsia" w:ascii="宋体" w:hAnsi="宋体" w:cs="宋体"/>
                <w:sz w:val="18"/>
                <w:szCs w:val="18"/>
                <w:lang w:bidi="ar"/>
              </w:rPr>
              <w:t>）</w:t>
            </w:r>
          </w:p>
        </w:tc>
        <w:tc>
          <w:tcPr>
            <w:tcW w:w="468" w:type="pct"/>
            <w:vMerge w:val="restart"/>
            <w:noWrap/>
            <w:vAlign w:val="center"/>
          </w:tcPr>
          <w:p w14:paraId="4AA2E00A">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GB/T5700</w:t>
            </w:r>
          </w:p>
        </w:tc>
        <w:tc>
          <w:tcPr>
            <w:tcW w:w="269" w:type="pct"/>
            <w:vMerge w:val="restart"/>
            <w:noWrap/>
            <w:vAlign w:val="center"/>
          </w:tcPr>
          <w:p w14:paraId="7BAEEAA1">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59C12A0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sz w:val="18"/>
                <w:szCs w:val="18"/>
                <w:lang w:bidi="ar"/>
              </w:rPr>
              <w:t>GB50033规定的各类建筑主要功能房间眩光值</w:t>
            </w:r>
          </w:p>
        </w:tc>
        <w:tc>
          <w:tcPr>
            <w:tcW w:w="506" w:type="pct"/>
            <w:noWrap/>
            <w:vAlign w:val="center"/>
          </w:tcPr>
          <w:p w14:paraId="07CD51C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014455E4">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3</w:t>
            </w:r>
          </w:p>
        </w:tc>
      </w:tr>
      <w:tr w14:paraId="25DC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32" w:type="pct"/>
            <w:vMerge w:val="continue"/>
            <w:noWrap/>
            <w:vAlign w:val="center"/>
          </w:tcPr>
          <w:p w14:paraId="1725B518">
            <w:pPr>
              <w:adjustRightInd w:val="0"/>
              <w:snapToGrid w:val="0"/>
              <w:spacing w:line="240" w:lineRule="auto"/>
              <w:jc w:val="center"/>
              <w:rPr>
                <w:sz w:val="18"/>
                <w:szCs w:val="18"/>
              </w:rPr>
            </w:pPr>
          </w:p>
        </w:tc>
        <w:tc>
          <w:tcPr>
            <w:tcW w:w="310" w:type="pct"/>
            <w:vMerge w:val="continue"/>
            <w:noWrap/>
            <w:vAlign w:val="center"/>
          </w:tcPr>
          <w:p w14:paraId="6359722C">
            <w:pPr>
              <w:adjustRightInd w:val="0"/>
              <w:snapToGrid w:val="0"/>
              <w:spacing w:line="240" w:lineRule="auto"/>
              <w:jc w:val="center"/>
              <w:rPr>
                <w:sz w:val="18"/>
                <w:szCs w:val="18"/>
              </w:rPr>
            </w:pPr>
          </w:p>
        </w:tc>
        <w:tc>
          <w:tcPr>
            <w:tcW w:w="466" w:type="pct"/>
            <w:vMerge w:val="continue"/>
            <w:noWrap/>
            <w:vAlign w:val="center"/>
          </w:tcPr>
          <w:p w14:paraId="53ADC255">
            <w:pPr>
              <w:adjustRightInd w:val="0"/>
              <w:snapToGrid w:val="0"/>
              <w:spacing w:line="240" w:lineRule="auto"/>
              <w:ind w:firstLine="0" w:firstLineChars="0"/>
              <w:jc w:val="center"/>
              <w:rPr>
                <w:rFonts w:hint="eastAsia" w:ascii="宋体" w:hAnsi="宋体" w:cs="宋体"/>
                <w:color w:val="000000"/>
                <w:sz w:val="18"/>
                <w:szCs w:val="18"/>
              </w:rPr>
            </w:pPr>
          </w:p>
        </w:tc>
        <w:tc>
          <w:tcPr>
            <w:tcW w:w="393" w:type="pct"/>
            <w:vMerge w:val="continue"/>
            <w:noWrap/>
            <w:vAlign w:val="center"/>
          </w:tcPr>
          <w:p w14:paraId="51924322">
            <w:pPr>
              <w:adjustRightInd w:val="0"/>
              <w:snapToGrid w:val="0"/>
              <w:spacing w:line="240" w:lineRule="auto"/>
              <w:ind w:firstLine="0" w:firstLineChars="0"/>
              <w:jc w:val="center"/>
              <w:rPr>
                <w:rFonts w:hint="eastAsia" w:ascii="宋体" w:hAnsi="宋体" w:cs="宋体"/>
                <w:sz w:val="18"/>
                <w:szCs w:val="18"/>
                <w:lang w:bidi="ar"/>
              </w:rPr>
            </w:pPr>
          </w:p>
        </w:tc>
        <w:tc>
          <w:tcPr>
            <w:tcW w:w="1482" w:type="pct"/>
            <w:vMerge w:val="continue"/>
            <w:noWrap/>
            <w:vAlign w:val="center"/>
          </w:tcPr>
          <w:p w14:paraId="7921E573">
            <w:pPr>
              <w:widowControl/>
              <w:adjustRightInd w:val="0"/>
              <w:snapToGrid w:val="0"/>
              <w:spacing w:line="240" w:lineRule="auto"/>
              <w:ind w:firstLine="0" w:firstLineChars="0"/>
              <w:jc w:val="center"/>
              <w:textAlignment w:val="center"/>
              <w:rPr>
                <w:sz w:val="18"/>
                <w:szCs w:val="18"/>
                <w:lang w:bidi="ar"/>
              </w:rPr>
            </w:pPr>
          </w:p>
        </w:tc>
        <w:tc>
          <w:tcPr>
            <w:tcW w:w="468" w:type="pct"/>
            <w:vMerge w:val="continue"/>
            <w:noWrap/>
            <w:vAlign w:val="center"/>
          </w:tcPr>
          <w:p w14:paraId="47E9D897">
            <w:pPr>
              <w:widowControl/>
              <w:adjustRightInd w:val="0"/>
              <w:snapToGrid w:val="0"/>
              <w:spacing w:line="240" w:lineRule="auto"/>
              <w:ind w:firstLine="0" w:firstLineChars="0"/>
              <w:jc w:val="center"/>
              <w:textAlignment w:val="center"/>
              <w:rPr>
                <w:sz w:val="18"/>
                <w:szCs w:val="18"/>
                <w:lang w:bidi="ar"/>
              </w:rPr>
            </w:pPr>
          </w:p>
        </w:tc>
        <w:tc>
          <w:tcPr>
            <w:tcW w:w="269" w:type="pct"/>
            <w:vMerge w:val="continue"/>
            <w:noWrap/>
            <w:vAlign w:val="center"/>
          </w:tcPr>
          <w:p w14:paraId="1CA3BBE8">
            <w:pPr>
              <w:adjustRightInd w:val="0"/>
              <w:snapToGrid w:val="0"/>
              <w:spacing w:line="240" w:lineRule="auto"/>
              <w:ind w:firstLine="0" w:firstLineChars="0"/>
              <w:jc w:val="center"/>
              <w:rPr>
                <w:rFonts w:hint="eastAsia" w:ascii="宋体" w:hAnsi="宋体" w:cs="宋体"/>
                <w:sz w:val="18"/>
                <w:szCs w:val="18"/>
                <w:lang w:bidi="ar"/>
              </w:rPr>
            </w:pPr>
          </w:p>
        </w:tc>
        <w:tc>
          <w:tcPr>
            <w:tcW w:w="715" w:type="pct"/>
            <w:vMerge w:val="continue"/>
            <w:noWrap/>
            <w:vAlign w:val="center"/>
          </w:tcPr>
          <w:p w14:paraId="7DD359FC">
            <w:pPr>
              <w:adjustRightInd w:val="0"/>
              <w:snapToGrid w:val="0"/>
              <w:spacing w:line="240" w:lineRule="auto"/>
              <w:ind w:firstLine="0" w:firstLineChars="0"/>
              <w:jc w:val="center"/>
              <w:rPr>
                <w:rFonts w:hint="eastAsia" w:ascii="宋体" w:hAnsi="宋体" w:cs="宋体"/>
                <w:sz w:val="18"/>
                <w:szCs w:val="18"/>
                <w:lang w:bidi="ar"/>
              </w:rPr>
            </w:pPr>
          </w:p>
        </w:tc>
        <w:tc>
          <w:tcPr>
            <w:tcW w:w="506" w:type="pct"/>
            <w:noWrap/>
            <w:vAlign w:val="center"/>
          </w:tcPr>
          <w:p w14:paraId="29ADF3C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4" w:type="pct"/>
            <w:noWrap/>
            <w:vAlign w:val="center"/>
          </w:tcPr>
          <w:p w14:paraId="475AF11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w:t>
            </w:r>
          </w:p>
        </w:tc>
      </w:tr>
      <w:tr w14:paraId="60533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02B0F66A">
            <w:pPr>
              <w:adjustRightInd w:val="0"/>
              <w:snapToGrid w:val="0"/>
              <w:spacing w:line="240" w:lineRule="auto"/>
              <w:jc w:val="center"/>
              <w:rPr>
                <w:sz w:val="18"/>
                <w:szCs w:val="18"/>
              </w:rPr>
            </w:pPr>
          </w:p>
        </w:tc>
        <w:tc>
          <w:tcPr>
            <w:tcW w:w="310" w:type="pct"/>
            <w:vMerge w:val="continue"/>
            <w:noWrap/>
            <w:vAlign w:val="center"/>
          </w:tcPr>
          <w:p w14:paraId="05654159">
            <w:pPr>
              <w:adjustRightInd w:val="0"/>
              <w:snapToGrid w:val="0"/>
              <w:spacing w:line="240" w:lineRule="auto"/>
              <w:jc w:val="center"/>
              <w:rPr>
                <w:sz w:val="18"/>
                <w:szCs w:val="18"/>
              </w:rPr>
            </w:pPr>
          </w:p>
        </w:tc>
        <w:tc>
          <w:tcPr>
            <w:tcW w:w="466" w:type="pct"/>
            <w:vMerge w:val="restart"/>
            <w:noWrap/>
            <w:vAlign w:val="center"/>
          </w:tcPr>
          <w:p w14:paraId="7665E83E">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光环境满意率</w:t>
            </w:r>
          </w:p>
        </w:tc>
        <w:tc>
          <w:tcPr>
            <w:tcW w:w="393" w:type="pct"/>
            <w:vMerge w:val="restart"/>
            <w:noWrap/>
            <w:vAlign w:val="center"/>
          </w:tcPr>
          <w:p w14:paraId="227E8339">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调查问卷</w:t>
            </w:r>
          </w:p>
        </w:tc>
        <w:tc>
          <w:tcPr>
            <w:tcW w:w="1482" w:type="pct"/>
            <w:vMerge w:val="restart"/>
            <w:noWrap/>
            <w:vAlign w:val="center"/>
          </w:tcPr>
          <w:p w14:paraId="4A098A0F">
            <w:pPr>
              <w:widowControl/>
              <w:adjustRightInd w:val="0"/>
              <w:snapToGrid w:val="0"/>
              <w:spacing w:line="240" w:lineRule="auto"/>
              <w:ind w:firstLine="0" w:firstLineChars="0"/>
              <w:jc w:val="center"/>
              <w:textAlignment w:val="center"/>
              <w:rPr>
                <w:sz w:val="18"/>
                <w:szCs w:val="18"/>
                <w:lang w:bidi="ar"/>
              </w:rPr>
            </w:pPr>
            <w:r>
              <w:rPr>
                <w:rFonts w:hint="eastAsia"/>
                <w:sz w:val="18"/>
                <w:szCs w:val="18"/>
              </w:rPr>
              <w:t>选取典型户，选取不利点，</w:t>
            </w:r>
            <w:r>
              <w:rPr>
                <w:rFonts w:hint="eastAsia" w:ascii="宋体" w:hAnsi="宋体" w:cs="宋体"/>
                <w:sz w:val="18"/>
                <w:szCs w:val="18"/>
                <w:lang w:bidi="ar"/>
              </w:rPr>
              <w:t>重点区域内</w:t>
            </w:r>
            <w:r>
              <w:rPr>
                <w:sz w:val="18"/>
                <w:szCs w:val="18"/>
                <w:lang w:bidi="ar"/>
              </w:rPr>
              <w:t>随机取样，至少覆盖项目</w:t>
            </w:r>
            <w:r>
              <w:rPr>
                <w:rFonts w:hint="eastAsia"/>
                <w:sz w:val="18"/>
                <w:szCs w:val="18"/>
                <w:lang w:bidi="ar"/>
              </w:rPr>
              <w:t>5</w:t>
            </w:r>
            <w:r>
              <w:rPr>
                <w:sz w:val="18"/>
                <w:szCs w:val="18"/>
                <w:lang w:bidi="ar"/>
              </w:rPr>
              <w:t>0%的用户数或建筑面积。</w:t>
            </w:r>
          </w:p>
        </w:tc>
        <w:tc>
          <w:tcPr>
            <w:tcW w:w="468" w:type="pct"/>
            <w:vMerge w:val="restart"/>
            <w:noWrap/>
            <w:vAlign w:val="center"/>
          </w:tcPr>
          <w:p w14:paraId="65EAD19B">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本文件</w:t>
            </w:r>
            <w:r>
              <w:rPr>
                <w:rFonts w:hint="eastAsia"/>
                <w:sz w:val="18"/>
                <w:szCs w:val="18"/>
                <w:lang w:bidi="ar"/>
              </w:rPr>
              <w:br w:type="textWrapping"/>
            </w:r>
            <w:r>
              <w:rPr>
                <w:rFonts w:hint="eastAsia"/>
                <w:sz w:val="18"/>
                <w:szCs w:val="18"/>
                <w:lang w:bidi="ar"/>
              </w:rPr>
              <w:t>附录B</w:t>
            </w:r>
          </w:p>
        </w:tc>
        <w:tc>
          <w:tcPr>
            <w:tcW w:w="269" w:type="pct"/>
            <w:vMerge w:val="restart"/>
            <w:noWrap/>
            <w:vAlign w:val="center"/>
          </w:tcPr>
          <w:p w14:paraId="0E873364">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0DB7E939">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w:t>
            </w:r>
          </w:p>
        </w:tc>
        <w:tc>
          <w:tcPr>
            <w:tcW w:w="506" w:type="pct"/>
            <w:noWrap/>
            <w:vAlign w:val="center"/>
          </w:tcPr>
          <w:p w14:paraId="1062083D">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115BECD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w:t>
            </w:r>
          </w:p>
        </w:tc>
      </w:tr>
      <w:tr w14:paraId="00E7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41FE96E4">
            <w:pPr>
              <w:adjustRightInd w:val="0"/>
              <w:snapToGrid w:val="0"/>
              <w:spacing w:line="240" w:lineRule="auto"/>
              <w:ind w:firstLine="0" w:firstLineChars="0"/>
              <w:jc w:val="center"/>
              <w:rPr>
                <w:sz w:val="18"/>
                <w:szCs w:val="18"/>
              </w:rPr>
            </w:pPr>
          </w:p>
        </w:tc>
        <w:tc>
          <w:tcPr>
            <w:tcW w:w="310" w:type="pct"/>
            <w:vMerge w:val="continue"/>
            <w:noWrap/>
            <w:vAlign w:val="center"/>
          </w:tcPr>
          <w:p w14:paraId="473E99ED">
            <w:pPr>
              <w:adjustRightInd w:val="0"/>
              <w:snapToGrid w:val="0"/>
              <w:spacing w:line="240" w:lineRule="auto"/>
              <w:ind w:firstLine="0" w:firstLineChars="0"/>
              <w:jc w:val="center"/>
              <w:rPr>
                <w:sz w:val="18"/>
                <w:szCs w:val="18"/>
              </w:rPr>
            </w:pPr>
          </w:p>
        </w:tc>
        <w:tc>
          <w:tcPr>
            <w:tcW w:w="466" w:type="pct"/>
            <w:vMerge w:val="continue"/>
            <w:noWrap/>
            <w:vAlign w:val="center"/>
          </w:tcPr>
          <w:p w14:paraId="0E10AC1E">
            <w:pPr>
              <w:adjustRightInd w:val="0"/>
              <w:snapToGrid w:val="0"/>
              <w:spacing w:line="240" w:lineRule="auto"/>
              <w:ind w:firstLine="0" w:firstLineChars="0"/>
              <w:jc w:val="center"/>
              <w:rPr>
                <w:sz w:val="18"/>
                <w:szCs w:val="18"/>
              </w:rPr>
            </w:pPr>
          </w:p>
        </w:tc>
        <w:tc>
          <w:tcPr>
            <w:tcW w:w="393" w:type="pct"/>
            <w:vMerge w:val="continue"/>
            <w:noWrap/>
            <w:vAlign w:val="center"/>
          </w:tcPr>
          <w:p w14:paraId="7C0D1F1D">
            <w:pPr>
              <w:adjustRightInd w:val="0"/>
              <w:snapToGrid w:val="0"/>
              <w:spacing w:line="240" w:lineRule="auto"/>
              <w:ind w:firstLine="0" w:firstLineChars="0"/>
              <w:jc w:val="center"/>
              <w:rPr>
                <w:sz w:val="18"/>
                <w:szCs w:val="18"/>
              </w:rPr>
            </w:pPr>
          </w:p>
        </w:tc>
        <w:tc>
          <w:tcPr>
            <w:tcW w:w="1482" w:type="pct"/>
            <w:vMerge w:val="continue"/>
            <w:noWrap/>
            <w:vAlign w:val="center"/>
          </w:tcPr>
          <w:p w14:paraId="7C8FE277">
            <w:pPr>
              <w:adjustRightInd w:val="0"/>
              <w:snapToGrid w:val="0"/>
              <w:spacing w:line="240" w:lineRule="auto"/>
              <w:ind w:firstLine="0" w:firstLineChars="0"/>
              <w:jc w:val="center"/>
              <w:rPr>
                <w:sz w:val="18"/>
                <w:szCs w:val="18"/>
              </w:rPr>
            </w:pPr>
          </w:p>
        </w:tc>
        <w:tc>
          <w:tcPr>
            <w:tcW w:w="468" w:type="pct"/>
            <w:vMerge w:val="continue"/>
            <w:noWrap/>
            <w:vAlign w:val="center"/>
          </w:tcPr>
          <w:p w14:paraId="141017DF">
            <w:pPr>
              <w:adjustRightInd w:val="0"/>
              <w:snapToGrid w:val="0"/>
              <w:spacing w:line="240" w:lineRule="auto"/>
              <w:ind w:firstLine="0" w:firstLineChars="0"/>
              <w:jc w:val="center"/>
              <w:rPr>
                <w:sz w:val="18"/>
                <w:szCs w:val="18"/>
              </w:rPr>
            </w:pPr>
          </w:p>
        </w:tc>
        <w:tc>
          <w:tcPr>
            <w:tcW w:w="269" w:type="pct"/>
            <w:vMerge w:val="continue"/>
            <w:noWrap/>
            <w:vAlign w:val="center"/>
          </w:tcPr>
          <w:p w14:paraId="059A8A4F">
            <w:pPr>
              <w:adjustRightInd w:val="0"/>
              <w:snapToGrid w:val="0"/>
              <w:spacing w:line="240" w:lineRule="auto"/>
              <w:ind w:firstLine="0" w:firstLineChars="0"/>
              <w:jc w:val="center"/>
              <w:rPr>
                <w:sz w:val="18"/>
                <w:szCs w:val="18"/>
              </w:rPr>
            </w:pPr>
          </w:p>
        </w:tc>
        <w:tc>
          <w:tcPr>
            <w:tcW w:w="715" w:type="pct"/>
            <w:vMerge w:val="continue"/>
            <w:noWrap/>
            <w:vAlign w:val="center"/>
          </w:tcPr>
          <w:p w14:paraId="33AA55B7">
            <w:pPr>
              <w:adjustRightInd w:val="0"/>
              <w:snapToGrid w:val="0"/>
              <w:spacing w:line="240" w:lineRule="auto"/>
              <w:ind w:firstLine="0" w:firstLineChars="0"/>
              <w:jc w:val="center"/>
              <w:rPr>
                <w:sz w:val="18"/>
                <w:szCs w:val="18"/>
              </w:rPr>
            </w:pPr>
          </w:p>
        </w:tc>
        <w:tc>
          <w:tcPr>
            <w:tcW w:w="506" w:type="pct"/>
            <w:noWrap/>
            <w:vAlign w:val="center"/>
          </w:tcPr>
          <w:p w14:paraId="2D061E0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4" w:type="pct"/>
            <w:noWrap/>
            <w:vAlign w:val="center"/>
          </w:tcPr>
          <w:p w14:paraId="190FCC7B">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3</w:t>
            </w:r>
          </w:p>
        </w:tc>
      </w:tr>
      <w:tr w14:paraId="2297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32" w:type="pct"/>
            <w:vMerge w:val="continue"/>
            <w:noWrap/>
            <w:vAlign w:val="center"/>
          </w:tcPr>
          <w:p w14:paraId="3EDDEA24">
            <w:pPr>
              <w:adjustRightInd w:val="0"/>
              <w:snapToGrid w:val="0"/>
              <w:spacing w:line="240" w:lineRule="auto"/>
              <w:ind w:firstLine="0" w:firstLineChars="0"/>
              <w:jc w:val="center"/>
              <w:rPr>
                <w:sz w:val="18"/>
                <w:szCs w:val="18"/>
              </w:rPr>
            </w:pPr>
          </w:p>
        </w:tc>
        <w:tc>
          <w:tcPr>
            <w:tcW w:w="310" w:type="pct"/>
            <w:vMerge w:val="continue"/>
            <w:noWrap/>
            <w:vAlign w:val="center"/>
          </w:tcPr>
          <w:p w14:paraId="24CA7E2D">
            <w:pPr>
              <w:adjustRightInd w:val="0"/>
              <w:snapToGrid w:val="0"/>
              <w:spacing w:line="240" w:lineRule="auto"/>
              <w:ind w:firstLine="0" w:firstLineChars="0"/>
              <w:jc w:val="center"/>
              <w:rPr>
                <w:sz w:val="18"/>
                <w:szCs w:val="18"/>
              </w:rPr>
            </w:pPr>
          </w:p>
        </w:tc>
        <w:tc>
          <w:tcPr>
            <w:tcW w:w="466" w:type="pct"/>
            <w:vMerge w:val="continue"/>
            <w:noWrap/>
            <w:vAlign w:val="center"/>
          </w:tcPr>
          <w:p w14:paraId="7971941B">
            <w:pPr>
              <w:adjustRightInd w:val="0"/>
              <w:snapToGrid w:val="0"/>
              <w:spacing w:line="240" w:lineRule="auto"/>
              <w:ind w:firstLine="0" w:firstLineChars="0"/>
              <w:jc w:val="center"/>
              <w:rPr>
                <w:sz w:val="18"/>
                <w:szCs w:val="18"/>
              </w:rPr>
            </w:pPr>
          </w:p>
        </w:tc>
        <w:tc>
          <w:tcPr>
            <w:tcW w:w="393" w:type="pct"/>
            <w:vMerge w:val="continue"/>
            <w:noWrap/>
            <w:vAlign w:val="center"/>
          </w:tcPr>
          <w:p w14:paraId="61921A23">
            <w:pPr>
              <w:adjustRightInd w:val="0"/>
              <w:snapToGrid w:val="0"/>
              <w:spacing w:line="240" w:lineRule="auto"/>
              <w:ind w:firstLine="0" w:firstLineChars="0"/>
              <w:jc w:val="center"/>
              <w:rPr>
                <w:sz w:val="18"/>
                <w:szCs w:val="18"/>
              </w:rPr>
            </w:pPr>
          </w:p>
        </w:tc>
        <w:tc>
          <w:tcPr>
            <w:tcW w:w="1482" w:type="pct"/>
            <w:vMerge w:val="continue"/>
            <w:noWrap/>
            <w:vAlign w:val="center"/>
          </w:tcPr>
          <w:p w14:paraId="5E7F744F">
            <w:pPr>
              <w:adjustRightInd w:val="0"/>
              <w:snapToGrid w:val="0"/>
              <w:spacing w:line="240" w:lineRule="auto"/>
              <w:ind w:firstLine="0" w:firstLineChars="0"/>
              <w:jc w:val="center"/>
              <w:rPr>
                <w:sz w:val="18"/>
                <w:szCs w:val="18"/>
              </w:rPr>
            </w:pPr>
          </w:p>
        </w:tc>
        <w:tc>
          <w:tcPr>
            <w:tcW w:w="468" w:type="pct"/>
            <w:vMerge w:val="continue"/>
            <w:noWrap/>
            <w:vAlign w:val="center"/>
          </w:tcPr>
          <w:p w14:paraId="3D14E827">
            <w:pPr>
              <w:adjustRightInd w:val="0"/>
              <w:snapToGrid w:val="0"/>
              <w:spacing w:line="240" w:lineRule="auto"/>
              <w:ind w:firstLine="0" w:firstLineChars="0"/>
              <w:jc w:val="center"/>
              <w:rPr>
                <w:sz w:val="18"/>
                <w:szCs w:val="18"/>
              </w:rPr>
            </w:pPr>
          </w:p>
        </w:tc>
        <w:tc>
          <w:tcPr>
            <w:tcW w:w="269" w:type="pct"/>
            <w:vMerge w:val="continue"/>
            <w:noWrap/>
            <w:vAlign w:val="center"/>
          </w:tcPr>
          <w:p w14:paraId="767FEE57">
            <w:pPr>
              <w:adjustRightInd w:val="0"/>
              <w:snapToGrid w:val="0"/>
              <w:spacing w:line="240" w:lineRule="auto"/>
              <w:ind w:firstLine="0" w:firstLineChars="0"/>
              <w:jc w:val="center"/>
              <w:rPr>
                <w:sz w:val="18"/>
                <w:szCs w:val="18"/>
              </w:rPr>
            </w:pPr>
          </w:p>
        </w:tc>
        <w:tc>
          <w:tcPr>
            <w:tcW w:w="715" w:type="pct"/>
            <w:vMerge w:val="continue"/>
            <w:noWrap/>
            <w:vAlign w:val="center"/>
          </w:tcPr>
          <w:p w14:paraId="4A1D2BCE">
            <w:pPr>
              <w:adjustRightInd w:val="0"/>
              <w:snapToGrid w:val="0"/>
              <w:spacing w:line="240" w:lineRule="auto"/>
              <w:ind w:firstLine="0" w:firstLineChars="0"/>
              <w:jc w:val="center"/>
              <w:rPr>
                <w:sz w:val="18"/>
                <w:szCs w:val="18"/>
              </w:rPr>
            </w:pPr>
          </w:p>
        </w:tc>
        <w:tc>
          <w:tcPr>
            <w:tcW w:w="506" w:type="pct"/>
            <w:noWrap/>
            <w:vAlign w:val="center"/>
          </w:tcPr>
          <w:p w14:paraId="40A52A2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4" w:type="pct"/>
            <w:noWrap/>
            <w:vAlign w:val="center"/>
          </w:tcPr>
          <w:p w14:paraId="0ABB4EE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w:t>
            </w:r>
          </w:p>
        </w:tc>
      </w:tr>
      <w:tr w14:paraId="06F5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1B3E2C7">
            <w:pPr>
              <w:adjustRightInd w:val="0"/>
              <w:snapToGrid w:val="0"/>
              <w:spacing w:line="240" w:lineRule="auto"/>
              <w:jc w:val="center"/>
              <w:rPr>
                <w:rFonts w:hint="eastAsia" w:ascii="宋体" w:hAnsi="宋体" w:cs="宋体"/>
                <w:color w:val="000000"/>
                <w:sz w:val="18"/>
                <w:szCs w:val="18"/>
              </w:rPr>
            </w:pPr>
          </w:p>
        </w:tc>
        <w:tc>
          <w:tcPr>
            <w:tcW w:w="310" w:type="pct"/>
            <w:vMerge w:val="restart"/>
            <w:noWrap/>
            <w:vAlign w:val="center"/>
          </w:tcPr>
          <w:p w14:paraId="402E9F82">
            <w:pPr>
              <w:widowControl/>
              <w:adjustRightInd w:val="0"/>
              <w:snapToGrid w:val="0"/>
              <w:spacing w:line="240" w:lineRule="auto"/>
              <w:ind w:firstLine="0" w:firstLineChars="0"/>
              <w:jc w:val="center"/>
              <w:textAlignment w:val="center"/>
              <w:rPr>
                <w:rFonts w:hint="eastAsia" w:ascii="宋体" w:hAnsi="宋体" w:cs="宋体"/>
                <w:color w:val="000000"/>
                <w:sz w:val="18"/>
                <w:szCs w:val="18"/>
              </w:rPr>
            </w:pPr>
            <w:r>
              <w:rPr>
                <w:rFonts w:hint="eastAsia" w:ascii="宋体" w:hAnsi="宋体" w:cs="宋体"/>
                <w:sz w:val="18"/>
                <w:szCs w:val="18"/>
                <w:lang w:bidi="ar"/>
              </w:rPr>
              <w:t>声环境质量</w:t>
            </w:r>
          </w:p>
        </w:tc>
        <w:tc>
          <w:tcPr>
            <w:tcW w:w="466" w:type="pct"/>
            <w:vMerge w:val="restart"/>
            <w:noWrap/>
            <w:vAlign w:val="center"/>
          </w:tcPr>
          <w:p w14:paraId="6041F247">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噪声等级</w:t>
            </w:r>
            <w:r>
              <w:rPr>
                <w:rFonts w:hint="eastAsia" w:ascii="宋体" w:hAnsi="宋体" w:cs="宋体"/>
                <w:color w:val="000000"/>
                <w:sz w:val="18"/>
                <w:szCs w:val="18"/>
              </w:rPr>
              <w:br w:type="textWrapping"/>
            </w:r>
            <w:r>
              <w:rPr>
                <w:rFonts w:hint="eastAsia" w:ascii="宋体" w:hAnsi="宋体" w:cs="宋体"/>
                <w:color w:val="000000"/>
                <w:sz w:val="18"/>
                <w:szCs w:val="18"/>
              </w:rPr>
              <w:t>达标率</w:t>
            </w:r>
          </w:p>
        </w:tc>
        <w:tc>
          <w:tcPr>
            <w:tcW w:w="393" w:type="pct"/>
            <w:vMerge w:val="restart"/>
            <w:noWrap/>
            <w:vAlign w:val="center"/>
          </w:tcPr>
          <w:p w14:paraId="76863060">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抽样检测</w:t>
            </w:r>
          </w:p>
        </w:tc>
        <w:tc>
          <w:tcPr>
            <w:tcW w:w="1482" w:type="pct"/>
            <w:vMerge w:val="restart"/>
            <w:noWrap/>
            <w:vAlign w:val="center"/>
          </w:tcPr>
          <w:p w14:paraId="1F50F4BB">
            <w:pPr>
              <w:widowControl/>
              <w:adjustRightInd w:val="0"/>
              <w:snapToGrid w:val="0"/>
              <w:spacing w:line="240" w:lineRule="auto"/>
              <w:ind w:firstLine="0" w:firstLineChars="0"/>
              <w:jc w:val="center"/>
              <w:textAlignment w:val="center"/>
              <w:rPr>
                <w:sz w:val="18"/>
                <w:szCs w:val="18"/>
                <w:lang w:bidi="ar"/>
              </w:rPr>
            </w:pPr>
            <w:r>
              <w:rPr>
                <w:rFonts w:hint="eastAsia" w:ascii="宋体" w:hAnsi="宋体" w:cs="宋体"/>
                <w:sz w:val="18"/>
                <w:szCs w:val="18"/>
                <w:lang w:bidi="ar"/>
              </w:rPr>
              <w:t>按使用功能随机取样，每种使用功能房间至少选取3间（房间数少于3间时全数测试），选取不利点。</w:t>
            </w:r>
          </w:p>
        </w:tc>
        <w:tc>
          <w:tcPr>
            <w:tcW w:w="468" w:type="pct"/>
            <w:vMerge w:val="restart"/>
            <w:noWrap/>
            <w:vAlign w:val="center"/>
          </w:tcPr>
          <w:p w14:paraId="0C24457D">
            <w:pPr>
              <w:widowControl/>
              <w:adjustRightInd w:val="0"/>
              <w:snapToGrid w:val="0"/>
              <w:spacing w:line="240" w:lineRule="auto"/>
              <w:ind w:firstLine="0" w:firstLineChars="0"/>
              <w:jc w:val="center"/>
              <w:textAlignment w:val="center"/>
              <w:rPr>
                <w:sz w:val="18"/>
                <w:szCs w:val="18"/>
                <w:lang w:bidi="ar"/>
              </w:rPr>
            </w:pPr>
            <w:r>
              <w:rPr>
                <w:rFonts w:hint="eastAsia"/>
                <w:sz w:val="18"/>
                <w:szCs w:val="18"/>
                <w:lang w:bidi="ar"/>
              </w:rPr>
              <w:t>GB/T18204.1</w:t>
            </w:r>
          </w:p>
        </w:tc>
        <w:tc>
          <w:tcPr>
            <w:tcW w:w="269" w:type="pct"/>
            <w:vMerge w:val="restart"/>
            <w:noWrap/>
            <w:vAlign w:val="center"/>
          </w:tcPr>
          <w:p w14:paraId="05731DF2">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评分项</w:t>
            </w:r>
          </w:p>
        </w:tc>
        <w:tc>
          <w:tcPr>
            <w:tcW w:w="715" w:type="pct"/>
            <w:vMerge w:val="restart"/>
            <w:noWrap/>
            <w:vAlign w:val="center"/>
          </w:tcPr>
          <w:p w14:paraId="3F3C1134">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住宅卧室、起居厅室内噪声昼间≤40dB(A）；</w:t>
            </w:r>
          </w:p>
          <w:p w14:paraId="7D80ADDC">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其他类型建筑符合</w:t>
            </w:r>
            <w:r>
              <w:rPr>
                <w:rFonts w:hint="eastAsia"/>
                <w:sz w:val="18"/>
                <w:szCs w:val="18"/>
                <w:lang w:bidi="ar"/>
              </w:rPr>
              <w:t>GB 50118规定</w:t>
            </w:r>
          </w:p>
        </w:tc>
        <w:tc>
          <w:tcPr>
            <w:tcW w:w="506" w:type="pct"/>
            <w:noWrap/>
            <w:vAlign w:val="center"/>
          </w:tcPr>
          <w:p w14:paraId="07FEFA10">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6E568A93">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5</w:t>
            </w:r>
          </w:p>
        </w:tc>
      </w:tr>
      <w:tr w14:paraId="59528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E849D0D">
            <w:pPr>
              <w:adjustRightInd w:val="0"/>
              <w:snapToGrid w:val="0"/>
              <w:spacing w:line="240" w:lineRule="auto"/>
              <w:ind w:firstLine="0" w:firstLineChars="0"/>
              <w:jc w:val="center"/>
              <w:rPr>
                <w:sz w:val="18"/>
                <w:szCs w:val="18"/>
              </w:rPr>
            </w:pPr>
          </w:p>
        </w:tc>
        <w:tc>
          <w:tcPr>
            <w:tcW w:w="310" w:type="pct"/>
            <w:vMerge w:val="continue"/>
            <w:noWrap/>
            <w:vAlign w:val="center"/>
          </w:tcPr>
          <w:p w14:paraId="6C4FC427">
            <w:pPr>
              <w:adjustRightInd w:val="0"/>
              <w:snapToGrid w:val="0"/>
              <w:spacing w:line="240" w:lineRule="auto"/>
              <w:ind w:firstLine="0" w:firstLineChars="0"/>
              <w:jc w:val="center"/>
              <w:rPr>
                <w:sz w:val="18"/>
                <w:szCs w:val="18"/>
              </w:rPr>
            </w:pPr>
          </w:p>
        </w:tc>
        <w:tc>
          <w:tcPr>
            <w:tcW w:w="466" w:type="pct"/>
            <w:vMerge w:val="continue"/>
            <w:noWrap/>
            <w:vAlign w:val="center"/>
          </w:tcPr>
          <w:p w14:paraId="67D95B6E">
            <w:pPr>
              <w:adjustRightInd w:val="0"/>
              <w:snapToGrid w:val="0"/>
              <w:spacing w:line="240" w:lineRule="auto"/>
              <w:ind w:firstLine="0" w:firstLineChars="0"/>
              <w:jc w:val="center"/>
              <w:rPr>
                <w:sz w:val="18"/>
                <w:szCs w:val="18"/>
              </w:rPr>
            </w:pPr>
          </w:p>
        </w:tc>
        <w:tc>
          <w:tcPr>
            <w:tcW w:w="393" w:type="pct"/>
            <w:vMerge w:val="continue"/>
            <w:noWrap/>
            <w:vAlign w:val="center"/>
          </w:tcPr>
          <w:p w14:paraId="35936BF2">
            <w:pPr>
              <w:adjustRightInd w:val="0"/>
              <w:snapToGrid w:val="0"/>
              <w:spacing w:line="240" w:lineRule="auto"/>
              <w:ind w:firstLine="0" w:firstLineChars="0"/>
              <w:jc w:val="center"/>
              <w:rPr>
                <w:sz w:val="18"/>
                <w:szCs w:val="18"/>
              </w:rPr>
            </w:pPr>
          </w:p>
        </w:tc>
        <w:tc>
          <w:tcPr>
            <w:tcW w:w="1482" w:type="pct"/>
            <w:vMerge w:val="continue"/>
            <w:noWrap/>
            <w:vAlign w:val="center"/>
          </w:tcPr>
          <w:p w14:paraId="682067C8">
            <w:pPr>
              <w:adjustRightInd w:val="0"/>
              <w:snapToGrid w:val="0"/>
              <w:spacing w:line="240" w:lineRule="auto"/>
              <w:ind w:firstLine="0" w:firstLineChars="0"/>
              <w:jc w:val="center"/>
              <w:rPr>
                <w:sz w:val="18"/>
                <w:szCs w:val="18"/>
              </w:rPr>
            </w:pPr>
          </w:p>
        </w:tc>
        <w:tc>
          <w:tcPr>
            <w:tcW w:w="468" w:type="pct"/>
            <w:vMerge w:val="continue"/>
            <w:noWrap/>
            <w:vAlign w:val="center"/>
          </w:tcPr>
          <w:p w14:paraId="75377650">
            <w:pPr>
              <w:adjustRightInd w:val="0"/>
              <w:snapToGrid w:val="0"/>
              <w:spacing w:line="240" w:lineRule="auto"/>
              <w:ind w:firstLine="0" w:firstLineChars="0"/>
              <w:jc w:val="center"/>
              <w:rPr>
                <w:sz w:val="18"/>
                <w:szCs w:val="18"/>
              </w:rPr>
            </w:pPr>
          </w:p>
        </w:tc>
        <w:tc>
          <w:tcPr>
            <w:tcW w:w="269" w:type="pct"/>
            <w:vMerge w:val="continue"/>
            <w:noWrap/>
            <w:vAlign w:val="center"/>
          </w:tcPr>
          <w:p w14:paraId="15B16262">
            <w:pPr>
              <w:adjustRightInd w:val="0"/>
              <w:snapToGrid w:val="0"/>
              <w:spacing w:line="240" w:lineRule="auto"/>
              <w:ind w:firstLine="0" w:firstLineChars="0"/>
              <w:jc w:val="center"/>
              <w:rPr>
                <w:sz w:val="18"/>
                <w:szCs w:val="18"/>
              </w:rPr>
            </w:pPr>
          </w:p>
        </w:tc>
        <w:tc>
          <w:tcPr>
            <w:tcW w:w="715" w:type="pct"/>
            <w:vMerge w:val="continue"/>
            <w:noWrap/>
            <w:vAlign w:val="center"/>
          </w:tcPr>
          <w:p w14:paraId="54B4B294">
            <w:pPr>
              <w:adjustRightInd w:val="0"/>
              <w:snapToGrid w:val="0"/>
              <w:spacing w:line="240" w:lineRule="auto"/>
              <w:ind w:firstLine="0" w:firstLineChars="0"/>
              <w:jc w:val="center"/>
              <w:rPr>
                <w:sz w:val="18"/>
                <w:szCs w:val="18"/>
              </w:rPr>
            </w:pPr>
          </w:p>
        </w:tc>
        <w:tc>
          <w:tcPr>
            <w:tcW w:w="506" w:type="pct"/>
            <w:noWrap/>
            <w:vAlign w:val="center"/>
          </w:tcPr>
          <w:p w14:paraId="30DDC3F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4" w:type="pct"/>
            <w:noWrap/>
            <w:vAlign w:val="center"/>
          </w:tcPr>
          <w:p w14:paraId="03FF2722">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3</w:t>
            </w:r>
          </w:p>
        </w:tc>
      </w:tr>
      <w:tr w14:paraId="78C1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F4E7216">
            <w:pPr>
              <w:adjustRightInd w:val="0"/>
              <w:snapToGrid w:val="0"/>
              <w:spacing w:line="240" w:lineRule="auto"/>
              <w:ind w:firstLine="0" w:firstLineChars="0"/>
              <w:jc w:val="center"/>
              <w:rPr>
                <w:sz w:val="18"/>
                <w:szCs w:val="18"/>
              </w:rPr>
            </w:pPr>
          </w:p>
        </w:tc>
        <w:tc>
          <w:tcPr>
            <w:tcW w:w="310" w:type="pct"/>
            <w:vMerge w:val="continue"/>
            <w:noWrap/>
            <w:vAlign w:val="center"/>
          </w:tcPr>
          <w:p w14:paraId="6630A66F">
            <w:pPr>
              <w:adjustRightInd w:val="0"/>
              <w:snapToGrid w:val="0"/>
              <w:spacing w:line="240" w:lineRule="auto"/>
              <w:ind w:firstLine="0" w:firstLineChars="0"/>
              <w:jc w:val="center"/>
              <w:rPr>
                <w:sz w:val="18"/>
                <w:szCs w:val="18"/>
              </w:rPr>
            </w:pPr>
          </w:p>
        </w:tc>
        <w:tc>
          <w:tcPr>
            <w:tcW w:w="466" w:type="pct"/>
            <w:vMerge w:val="continue"/>
            <w:noWrap/>
            <w:vAlign w:val="center"/>
          </w:tcPr>
          <w:p w14:paraId="0ACE3CF6">
            <w:pPr>
              <w:adjustRightInd w:val="0"/>
              <w:snapToGrid w:val="0"/>
              <w:spacing w:line="240" w:lineRule="auto"/>
              <w:ind w:firstLine="0" w:firstLineChars="0"/>
              <w:jc w:val="center"/>
              <w:rPr>
                <w:sz w:val="18"/>
                <w:szCs w:val="18"/>
              </w:rPr>
            </w:pPr>
          </w:p>
        </w:tc>
        <w:tc>
          <w:tcPr>
            <w:tcW w:w="393" w:type="pct"/>
            <w:vMerge w:val="continue"/>
            <w:noWrap/>
            <w:vAlign w:val="center"/>
          </w:tcPr>
          <w:p w14:paraId="236DBC60">
            <w:pPr>
              <w:adjustRightInd w:val="0"/>
              <w:snapToGrid w:val="0"/>
              <w:spacing w:line="240" w:lineRule="auto"/>
              <w:ind w:firstLine="0" w:firstLineChars="0"/>
              <w:jc w:val="center"/>
              <w:rPr>
                <w:sz w:val="18"/>
                <w:szCs w:val="18"/>
              </w:rPr>
            </w:pPr>
          </w:p>
        </w:tc>
        <w:tc>
          <w:tcPr>
            <w:tcW w:w="1482" w:type="pct"/>
            <w:vMerge w:val="continue"/>
            <w:noWrap/>
            <w:vAlign w:val="center"/>
          </w:tcPr>
          <w:p w14:paraId="069A88E1">
            <w:pPr>
              <w:adjustRightInd w:val="0"/>
              <w:snapToGrid w:val="0"/>
              <w:spacing w:line="240" w:lineRule="auto"/>
              <w:ind w:firstLine="0" w:firstLineChars="0"/>
              <w:jc w:val="center"/>
              <w:rPr>
                <w:sz w:val="18"/>
                <w:szCs w:val="18"/>
              </w:rPr>
            </w:pPr>
          </w:p>
        </w:tc>
        <w:tc>
          <w:tcPr>
            <w:tcW w:w="468" w:type="pct"/>
            <w:vMerge w:val="continue"/>
            <w:noWrap/>
            <w:vAlign w:val="center"/>
          </w:tcPr>
          <w:p w14:paraId="42D837B8">
            <w:pPr>
              <w:adjustRightInd w:val="0"/>
              <w:snapToGrid w:val="0"/>
              <w:spacing w:line="240" w:lineRule="auto"/>
              <w:ind w:firstLine="0" w:firstLineChars="0"/>
              <w:jc w:val="center"/>
              <w:rPr>
                <w:sz w:val="18"/>
                <w:szCs w:val="18"/>
              </w:rPr>
            </w:pPr>
          </w:p>
        </w:tc>
        <w:tc>
          <w:tcPr>
            <w:tcW w:w="269" w:type="pct"/>
            <w:vMerge w:val="continue"/>
            <w:noWrap/>
            <w:vAlign w:val="center"/>
          </w:tcPr>
          <w:p w14:paraId="16C1B52C">
            <w:pPr>
              <w:adjustRightInd w:val="0"/>
              <w:snapToGrid w:val="0"/>
              <w:spacing w:line="240" w:lineRule="auto"/>
              <w:ind w:firstLine="0" w:firstLineChars="0"/>
              <w:jc w:val="center"/>
              <w:rPr>
                <w:sz w:val="18"/>
                <w:szCs w:val="18"/>
              </w:rPr>
            </w:pPr>
          </w:p>
        </w:tc>
        <w:tc>
          <w:tcPr>
            <w:tcW w:w="715" w:type="pct"/>
            <w:vMerge w:val="continue"/>
            <w:noWrap/>
            <w:vAlign w:val="center"/>
          </w:tcPr>
          <w:p w14:paraId="099704C5">
            <w:pPr>
              <w:adjustRightInd w:val="0"/>
              <w:snapToGrid w:val="0"/>
              <w:spacing w:line="240" w:lineRule="auto"/>
              <w:ind w:firstLine="0" w:firstLineChars="0"/>
              <w:jc w:val="center"/>
              <w:rPr>
                <w:sz w:val="18"/>
                <w:szCs w:val="18"/>
              </w:rPr>
            </w:pPr>
          </w:p>
        </w:tc>
        <w:tc>
          <w:tcPr>
            <w:tcW w:w="506" w:type="pct"/>
            <w:noWrap/>
            <w:vAlign w:val="center"/>
          </w:tcPr>
          <w:p w14:paraId="299E9A95">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4" w:type="pct"/>
            <w:noWrap/>
            <w:vAlign w:val="center"/>
          </w:tcPr>
          <w:p w14:paraId="051FBED1">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1</w:t>
            </w:r>
          </w:p>
        </w:tc>
      </w:tr>
      <w:tr w14:paraId="20220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76FEC2F2">
            <w:pPr>
              <w:adjustRightInd w:val="0"/>
              <w:snapToGrid w:val="0"/>
              <w:spacing w:line="240" w:lineRule="auto"/>
              <w:jc w:val="center"/>
              <w:rPr>
                <w:sz w:val="18"/>
                <w:szCs w:val="18"/>
              </w:rPr>
            </w:pPr>
          </w:p>
        </w:tc>
        <w:tc>
          <w:tcPr>
            <w:tcW w:w="310" w:type="pct"/>
            <w:vMerge w:val="continue"/>
            <w:noWrap/>
            <w:vAlign w:val="center"/>
          </w:tcPr>
          <w:p w14:paraId="5B793B95">
            <w:pPr>
              <w:adjustRightInd w:val="0"/>
              <w:snapToGrid w:val="0"/>
              <w:spacing w:line="240" w:lineRule="auto"/>
              <w:jc w:val="center"/>
              <w:rPr>
                <w:sz w:val="18"/>
                <w:szCs w:val="18"/>
              </w:rPr>
            </w:pPr>
          </w:p>
        </w:tc>
        <w:tc>
          <w:tcPr>
            <w:tcW w:w="466" w:type="pct"/>
            <w:vMerge w:val="restart"/>
            <w:noWrap/>
            <w:vAlign w:val="center"/>
          </w:tcPr>
          <w:p w14:paraId="2A2E7F0A">
            <w:pPr>
              <w:adjustRightInd w:val="0"/>
              <w:snapToGrid w:val="0"/>
              <w:spacing w:line="240" w:lineRule="auto"/>
              <w:ind w:firstLine="0" w:firstLineChars="0"/>
              <w:jc w:val="center"/>
              <w:rPr>
                <w:sz w:val="18"/>
                <w:szCs w:val="18"/>
              </w:rPr>
            </w:pPr>
            <w:r>
              <w:rPr>
                <w:rFonts w:hint="eastAsia"/>
                <w:sz w:val="18"/>
                <w:szCs w:val="18"/>
              </w:rPr>
              <w:t>声环境满意度</w:t>
            </w:r>
          </w:p>
        </w:tc>
        <w:tc>
          <w:tcPr>
            <w:tcW w:w="393" w:type="pct"/>
            <w:vMerge w:val="restart"/>
            <w:noWrap/>
            <w:vAlign w:val="center"/>
          </w:tcPr>
          <w:p w14:paraId="7BBE01AF">
            <w:pPr>
              <w:adjustRightInd w:val="0"/>
              <w:snapToGrid w:val="0"/>
              <w:spacing w:line="240" w:lineRule="auto"/>
              <w:ind w:firstLine="0" w:firstLineChars="0"/>
              <w:jc w:val="center"/>
              <w:rPr>
                <w:sz w:val="18"/>
                <w:szCs w:val="18"/>
              </w:rPr>
            </w:pPr>
            <w:r>
              <w:rPr>
                <w:rFonts w:hint="eastAsia"/>
                <w:sz w:val="18"/>
                <w:szCs w:val="18"/>
              </w:rPr>
              <w:t>调查问卷</w:t>
            </w:r>
          </w:p>
        </w:tc>
        <w:tc>
          <w:tcPr>
            <w:tcW w:w="1482" w:type="pct"/>
            <w:vMerge w:val="restart"/>
            <w:noWrap/>
            <w:vAlign w:val="center"/>
          </w:tcPr>
          <w:p w14:paraId="3CD586A5">
            <w:pPr>
              <w:adjustRightInd w:val="0"/>
              <w:snapToGrid w:val="0"/>
              <w:spacing w:line="240" w:lineRule="auto"/>
              <w:ind w:firstLine="0" w:firstLineChars="0"/>
              <w:jc w:val="center"/>
              <w:rPr>
                <w:sz w:val="18"/>
                <w:szCs w:val="18"/>
                <w:lang w:bidi="ar"/>
              </w:rPr>
            </w:pPr>
            <w:r>
              <w:rPr>
                <w:rFonts w:hint="eastAsia"/>
                <w:sz w:val="18"/>
                <w:szCs w:val="18"/>
              </w:rPr>
              <w:t>选取典型户，选取不利点。</w:t>
            </w:r>
            <w:r>
              <w:rPr>
                <w:rFonts w:hint="eastAsia" w:ascii="宋体" w:hAnsi="宋体" w:cs="宋体"/>
                <w:sz w:val="18"/>
                <w:szCs w:val="18"/>
                <w:lang w:bidi="ar"/>
              </w:rPr>
              <w:t>重点区域内</w:t>
            </w:r>
            <w:r>
              <w:rPr>
                <w:sz w:val="18"/>
                <w:szCs w:val="18"/>
                <w:lang w:bidi="ar"/>
              </w:rPr>
              <w:t>随机取样，至少覆盖项目</w:t>
            </w:r>
            <w:r>
              <w:rPr>
                <w:rFonts w:hint="eastAsia"/>
                <w:sz w:val="18"/>
                <w:szCs w:val="18"/>
                <w:lang w:bidi="ar"/>
              </w:rPr>
              <w:t>5</w:t>
            </w:r>
            <w:r>
              <w:rPr>
                <w:sz w:val="18"/>
                <w:szCs w:val="18"/>
                <w:lang w:bidi="ar"/>
              </w:rPr>
              <w:t>0%的用户数或建筑面积。</w:t>
            </w:r>
          </w:p>
        </w:tc>
        <w:tc>
          <w:tcPr>
            <w:tcW w:w="468" w:type="pct"/>
            <w:vMerge w:val="restart"/>
            <w:noWrap/>
            <w:vAlign w:val="center"/>
          </w:tcPr>
          <w:p w14:paraId="789EBF2A">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本文件</w:t>
            </w:r>
            <w:r>
              <w:rPr>
                <w:rFonts w:hint="eastAsia"/>
                <w:sz w:val="18"/>
                <w:szCs w:val="18"/>
                <w:lang w:bidi="ar"/>
              </w:rPr>
              <w:br w:type="textWrapping"/>
            </w:r>
            <w:r>
              <w:rPr>
                <w:rFonts w:hint="eastAsia"/>
                <w:sz w:val="18"/>
                <w:szCs w:val="18"/>
                <w:lang w:bidi="ar"/>
              </w:rPr>
              <w:t>附录B</w:t>
            </w:r>
          </w:p>
        </w:tc>
        <w:tc>
          <w:tcPr>
            <w:tcW w:w="269" w:type="pct"/>
            <w:vMerge w:val="restart"/>
            <w:noWrap/>
            <w:vAlign w:val="center"/>
          </w:tcPr>
          <w:p w14:paraId="2E0F4028">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noWrap/>
            <w:vAlign w:val="center"/>
          </w:tcPr>
          <w:p w14:paraId="4BECEA69">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w:t>
            </w:r>
          </w:p>
        </w:tc>
        <w:tc>
          <w:tcPr>
            <w:tcW w:w="506" w:type="pct"/>
            <w:noWrap/>
            <w:vAlign w:val="center"/>
          </w:tcPr>
          <w:p w14:paraId="5979E86A">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≥90%</w:t>
            </w:r>
          </w:p>
        </w:tc>
        <w:tc>
          <w:tcPr>
            <w:tcW w:w="154" w:type="pct"/>
            <w:noWrap/>
            <w:vAlign w:val="center"/>
          </w:tcPr>
          <w:p w14:paraId="75D612FF">
            <w:pPr>
              <w:widowControl/>
              <w:adjustRightInd w:val="0"/>
              <w:snapToGrid w:val="0"/>
              <w:spacing w:line="240" w:lineRule="auto"/>
              <w:ind w:firstLine="0" w:firstLineChars="0"/>
              <w:jc w:val="center"/>
              <w:textAlignment w:val="center"/>
              <w:rPr>
                <w:rFonts w:hint="eastAsia" w:ascii="宋体" w:hAnsi="宋体" w:eastAsia="宋体" w:cs="宋体"/>
                <w:sz w:val="18"/>
                <w:szCs w:val="18"/>
                <w:lang w:eastAsia="zh-CN" w:bidi="ar"/>
              </w:rPr>
            </w:pPr>
            <w:r>
              <w:rPr>
                <w:rFonts w:hint="eastAsia" w:ascii="宋体" w:hAnsi="宋体" w:cs="宋体"/>
                <w:sz w:val="18"/>
                <w:szCs w:val="18"/>
                <w:lang w:val="en-US" w:eastAsia="zh-CN" w:bidi="ar"/>
              </w:rPr>
              <w:t>4</w:t>
            </w:r>
          </w:p>
        </w:tc>
      </w:tr>
      <w:tr w14:paraId="541FC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03206E38">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32A71F08">
            <w:pPr>
              <w:widowControl/>
              <w:adjustRightInd w:val="0"/>
              <w:snapToGrid w:val="0"/>
              <w:spacing w:line="240" w:lineRule="auto"/>
              <w:ind w:firstLine="0" w:firstLineChars="0"/>
              <w:jc w:val="center"/>
              <w:textAlignment w:val="center"/>
              <w:rPr>
                <w:sz w:val="18"/>
                <w:szCs w:val="18"/>
              </w:rPr>
            </w:pPr>
          </w:p>
        </w:tc>
        <w:tc>
          <w:tcPr>
            <w:tcW w:w="466" w:type="pct"/>
            <w:vMerge w:val="continue"/>
            <w:noWrap/>
            <w:vAlign w:val="center"/>
          </w:tcPr>
          <w:p w14:paraId="30E7A839">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0A136163">
            <w:pPr>
              <w:widowControl/>
              <w:adjustRightInd w:val="0"/>
              <w:snapToGrid w:val="0"/>
              <w:spacing w:line="240" w:lineRule="auto"/>
              <w:ind w:firstLine="0" w:firstLineChars="0"/>
              <w:jc w:val="center"/>
              <w:textAlignment w:val="center"/>
              <w:rPr>
                <w:sz w:val="18"/>
                <w:szCs w:val="18"/>
              </w:rPr>
            </w:pPr>
          </w:p>
        </w:tc>
        <w:tc>
          <w:tcPr>
            <w:tcW w:w="1482" w:type="pct"/>
            <w:vMerge w:val="continue"/>
            <w:noWrap/>
            <w:vAlign w:val="center"/>
          </w:tcPr>
          <w:p w14:paraId="260F1B49">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0819EEE7">
            <w:pPr>
              <w:widowControl/>
              <w:adjustRightInd w:val="0"/>
              <w:snapToGrid w:val="0"/>
              <w:spacing w:line="240" w:lineRule="auto"/>
              <w:ind w:firstLine="0" w:firstLineChars="0"/>
              <w:jc w:val="center"/>
              <w:textAlignment w:val="center"/>
              <w:rPr>
                <w:sz w:val="18"/>
                <w:szCs w:val="18"/>
              </w:rPr>
            </w:pPr>
          </w:p>
        </w:tc>
        <w:tc>
          <w:tcPr>
            <w:tcW w:w="269" w:type="pct"/>
            <w:vMerge w:val="continue"/>
            <w:noWrap/>
            <w:vAlign w:val="center"/>
          </w:tcPr>
          <w:p w14:paraId="219C295D">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4B0D2846">
            <w:pPr>
              <w:widowControl/>
              <w:adjustRightInd w:val="0"/>
              <w:snapToGrid w:val="0"/>
              <w:spacing w:line="240" w:lineRule="auto"/>
              <w:ind w:firstLine="0" w:firstLineChars="0"/>
              <w:jc w:val="center"/>
              <w:textAlignment w:val="center"/>
              <w:rPr>
                <w:sz w:val="18"/>
                <w:szCs w:val="18"/>
              </w:rPr>
            </w:pPr>
          </w:p>
        </w:tc>
        <w:tc>
          <w:tcPr>
            <w:tcW w:w="506" w:type="pct"/>
            <w:noWrap/>
            <w:vAlign w:val="center"/>
          </w:tcPr>
          <w:p w14:paraId="6A198CBE">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≥70% &lt;90%</w:t>
            </w:r>
          </w:p>
        </w:tc>
        <w:tc>
          <w:tcPr>
            <w:tcW w:w="154" w:type="pct"/>
            <w:noWrap/>
            <w:vAlign w:val="center"/>
          </w:tcPr>
          <w:p w14:paraId="19C70742">
            <w:pPr>
              <w:widowControl/>
              <w:adjustRightInd w:val="0"/>
              <w:snapToGrid w:val="0"/>
              <w:spacing w:line="240" w:lineRule="auto"/>
              <w:ind w:firstLine="0" w:firstLineChars="0"/>
              <w:jc w:val="center"/>
              <w:textAlignment w:val="center"/>
              <w:rPr>
                <w:rFonts w:hint="eastAsia" w:ascii="宋体" w:hAnsi="宋体" w:eastAsia="宋体" w:cs="宋体"/>
                <w:sz w:val="18"/>
                <w:szCs w:val="18"/>
                <w:lang w:eastAsia="zh-CN" w:bidi="ar"/>
              </w:rPr>
            </w:pPr>
            <w:r>
              <w:rPr>
                <w:rFonts w:hint="eastAsia" w:ascii="宋体" w:hAnsi="宋体" w:cs="宋体"/>
                <w:sz w:val="18"/>
                <w:szCs w:val="18"/>
                <w:lang w:val="en-US" w:eastAsia="zh-CN" w:bidi="ar"/>
              </w:rPr>
              <w:t>2</w:t>
            </w:r>
          </w:p>
        </w:tc>
      </w:tr>
      <w:tr w14:paraId="680AC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noWrap/>
            <w:vAlign w:val="center"/>
          </w:tcPr>
          <w:p w14:paraId="1935267D">
            <w:pPr>
              <w:widowControl/>
              <w:adjustRightInd w:val="0"/>
              <w:snapToGrid w:val="0"/>
              <w:spacing w:line="240" w:lineRule="auto"/>
              <w:ind w:firstLine="0" w:firstLineChars="0"/>
              <w:jc w:val="center"/>
              <w:textAlignment w:val="center"/>
              <w:rPr>
                <w:sz w:val="18"/>
                <w:szCs w:val="18"/>
              </w:rPr>
            </w:pPr>
          </w:p>
        </w:tc>
        <w:tc>
          <w:tcPr>
            <w:tcW w:w="310" w:type="pct"/>
            <w:vMerge w:val="continue"/>
            <w:noWrap/>
            <w:vAlign w:val="center"/>
          </w:tcPr>
          <w:p w14:paraId="500536F4">
            <w:pPr>
              <w:widowControl/>
              <w:adjustRightInd w:val="0"/>
              <w:snapToGrid w:val="0"/>
              <w:spacing w:line="240" w:lineRule="auto"/>
              <w:ind w:firstLine="0" w:firstLineChars="0"/>
              <w:jc w:val="center"/>
              <w:textAlignment w:val="center"/>
              <w:rPr>
                <w:sz w:val="18"/>
                <w:szCs w:val="18"/>
              </w:rPr>
            </w:pPr>
          </w:p>
        </w:tc>
        <w:tc>
          <w:tcPr>
            <w:tcW w:w="466" w:type="pct"/>
            <w:vMerge w:val="continue"/>
            <w:noWrap/>
            <w:vAlign w:val="center"/>
          </w:tcPr>
          <w:p w14:paraId="52DBB1F6">
            <w:pPr>
              <w:widowControl/>
              <w:adjustRightInd w:val="0"/>
              <w:snapToGrid w:val="0"/>
              <w:spacing w:line="240" w:lineRule="auto"/>
              <w:ind w:firstLine="0" w:firstLineChars="0"/>
              <w:jc w:val="center"/>
              <w:textAlignment w:val="center"/>
              <w:rPr>
                <w:sz w:val="18"/>
                <w:szCs w:val="18"/>
              </w:rPr>
            </w:pPr>
          </w:p>
        </w:tc>
        <w:tc>
          <w:tcPr>
            <w:tcW w:w="393" w:type="pct"/>
            <w:vMerge w:val="continue"/>
            <w:noWrap/>
            <w:vAlign w:val="center"/>
          </w:tcPr>
          <w:p w14:paraId="64018E51">
            <w:pPr>
              <w:widowControl/>
              <w:adjustRightInd w:val="0"/>
              <w:snapToGrid w:val="0"/>
              <w:spacing w:line="240" w:lineRule="auto"/>
              <w:ind w:firstLine="0" w:firstLineChars="0"/>
              <w:jc w:val="center"/>
              <w:textAlignment w:val="center"/>
              <w:rPr>
                <w:sz w:val="18"/>
                <w:szCs w:val="18"/>
              </w:rPr>
            </w:pPr>
          </w:p>
        </w:tc>
        <w:tc>
          <w:tcPr>
            <w:tcW w:w="1482" w:type="pct"/>
            <w:vMerge w:val="continue"/>
            <w:noWrap/>
            <w:vAlign w:val="center"/>
          </w:tcPr>
          <w:p w14:paraId="2FCCFFF3">
            <w:pPr>
              <w:widowControl/>
              <w:adjustRightInd w:val="0"/>
              <w:snapToGrid w:val="0"/>
              <w:spacing w:line="240" w:lineRule="auto"/>
              <w:ind w:firstLine="0" w:firstLineChars="0"/>
              <w:jc w:val="center"/>
              <w:textAlignment w:val="center"/>
              <w:rPr>
                <w:sz w:val="18"/>
                <w:szCs w:val="18"/>
              </w:rPr>
            </w:pPr>
          </w:p>
        </w:tc>
        <w:tc>
          <w:tcPr>
            <w:tcW w:w="468" w:type="pct"/>
            <w:vMerge w:val="continue"/>
            <w:noWrap/>
            <w:vAlign w:val="center"/>
          </w:tcPr>
          <w:p w14:paraId="483E5CDE">
            <w:pPr>
              <w:widowControl/>
              <w:adjustRightInd w:val="0"/>
              <w:snapToGrid w:val="0"/>
              <w:spacing w:line="240" w:lineRule="auto"/>
              <w:ind w:firstLine="0" w:firstLineChars="0"/>
              <w:jc w:val="center"/>
              <w:textAlignment w:val="center"/>
              <w:rPr>
                <w:sz w:val="18"/>
                <w:szCs w:val="18"/>
              </w:rPr>
            </w:pPr>
          </w:p>
        </w:tc>
        <w:tc>
          <w:tcPr>
            <w:tcW w:w="269" w:type="pct"/>
            <w:vMerge w:val="continue"/>
            <w:noWrap/>
            <w:vAlign w:val="center"/>
          </w:tcPr>
          <w:p w14:paraId="305F7769">
            <w:pPr>
              <w:widowControl/>
              <w:adjustRightInd w:val="0"/>
              <w:snapToGrid w:val="0"/>
              <w:spacing w:line="240" w:lineRule="auto"/>
              <w:ind w:firstLine="0" w:firstLineChars="0"/>
              <w:jc w:val="center"/>
              <w:textAlignment w:val="center"/>
              <w:rPr>
                <w:sz w:val="18"/>
                <w:szCs w:val="18"/>
              </w:rPr>
            </w:pPr>
          </w:p>
        </w:tc>
        <w:tc>
          <w:tcPr>
            <w:tcW w:w="715" w:type="pct"/>
            <w:vMerge w:val="continue"/>
            <w:noWrap/>
            <w:vAlign w:val="center"/>
          </w:tcPr>
          <w:p w14:paraId="5D4ABC60">
            <w:pPr>
              <w:widowControl/>
              <w:adjustRightInd w:val="0"/>
              <w:snapToGrid w:val="0"/>
              <w:spacing w:line="240" w:lineRule="auto"/>
              <w:ind w:firstLine="0" w:firstLineChars="0"/>
              <w:jc w:val="center"/>
              <w:textAlignment w:val="center"/>
              <w:rPr>
                <w:sz w:val="18"/>
                <w:szCs w:val="18"/>
              </w:rPr>
            </w:pPr>
          </w:p>
        </w:tc>
        <w:tc>
          <w:tcPr>
            <w:tcW w:w="506" w:type="pct"/>
            <w:noWrap/>
            <w:vAlign w:val="center"/>
          </w:tcPr>
          <w:p w14:paraId="3059054C">
            <w:pPr>
              <w:widowControl/>
              <w:adjustRightInd w:val="0"/>
              <w:snapToGrid w:val="0"/>
              <w:spacing w:line="240" w:lineRule="auto"/>
              <w:ind w:firstLine="0" w:firstLineChars="0"/>
              <w:jc w:val="center"/>
              <w:textAlignment w:val="center"/>
              <w:rPr>
                <w:rFonts w:hint="eastAsia" w:ascii="宋体" w:hAnsi="宋体" w:cs="宋体"/>
                <w:sz w:val="18"/>
                <w:szCs w:val="18"/>
                <w:lang w:bidi="ar"/>
              </w:rPr>
            </w:pPr>
            <w:r>
              <w:rPr>
                <w:rFonts w:hint="eastAsia" w:ascii="宋体" w:hAnsi="宋体" w:cs="宋体"/>
                <w:sz w:val="18"/>
                <w:szCs w:val="18"/>
                <w:lang w:bidi="ar"/>
              </w:rPr>
              <w:t>≥60% &lt;70%</w:t>
            </w:r>
          </w:p>
        </w:tc>
        <w:tc>
          <w:tcPr>
            <w:tcW w:w="154" w:type="pct"/>
            <w:noWrap/>
            <w:vAlign w:val="center"/>
          </w:tcPr>
          <w:p w14:paraId="6BB43FE2">
            <w:pPr>
              <w:widowControl/>
              <w:adjustRightInd w:val="0"/>
              <w:snapToGrid w:val="0"/>
              <w:spacing w:line="240" w:lineRule="auto"/>
              <w:ind w:firstLine="0" w:firstLineChars="0"/>
              <w:jc w:val="center"/>
              <w:textAlignment w:val="center"/>
              <w:rPr>
                <w:rFonts w:hint="eastAsia" w:ascii="宋体" w:hAnsi="宋体" w:eastAsia="宋体" w:cs="宋体"/>
                <w:sz w:val="18"/>
                <w:szCs w:val="18"/>
                <w:lang w:eastAsia="zh-CN" w:bidi="ar"/>
              </w:rPr>
            </w:pPr>
            <w:r>
              <w:rPr>
                <w:rFonts w:hint="eastAsia" w:ascii="宋体" w:hAnsi="宋体" w:cs="宋体"/>
                <w:sz w:val="18"/>
                <w:szCs w:val="18"/>
                <w:lang w:val="en-US" w:eastAsia="zh-CN" w:bidi="ar"/>
              </w:rPr>
              <w:t>1</w:t>
            </w:r>
          </w:p>
        </w:tc>
      </w:tr>
      <w:tr w14:paraId="20FFD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232" w:type="pct"/>
            <w:vMerge w:val="continue"/>
            <w:vAlign w:val="center"/>
          </w:tcPr>
          <w:p w14:paraId="4EB7DEFE">
            <w:pPr>
              <w:adjustRightInd w:val="0"/>
              <w:snapToGrid w:val="0"/>
              <w:spacing w:line="240" w:lineRule="auto"/>
              <w:ind w:firstLine="0" w:firstLineChars="0"/>
              <w:jc w:val="center"/>
              <w:rPr>
                <w:rFonts w:hint="eastAsia" w:ascii="宋体" w:hAnsi="宋体" w:cs="宋体"/>
                <w:color w:val="000000"/>
                <w:sz w:val="18"/>
                <w:szCs w:val="18"/>
              </w:rPr>
            </w:pPr>
          </w:p>
        </w:tc>
        <w:tc>
          <w:tcPr>
            <w:tcW w:w="310" w:type="pct"/>
            <w:vMerge w:val="restart"/>
            <w:vAlign w:val="center"/>
          </w:tcPr>
          <w:p w14:paraId="50AE2609">
            <w:pPr>
              <w:adjustRightInd w:val="0"/>
              <w:snapToGrid w:val="0"/>
              <w:spacing w:line="240" w:lineRule="auto"/>
              <w:ind w:firstLine="0" w:firstLineChars="0"/>
              <w:jc w:val="center"/>
              <w:rPr>
                <w:rFonts w:hint="default" w:ascii="宋体" w:hAnsi="宋体" w:eastAsia="宋体" w:cs="宋体"/>
                <w:sz w:val="18"/>
                <w:szCs w:val="18"/>
                <w:lang w:val="en-US" w:eastAsia="zh-CN" w:bidi="ar"/>
              </w:rPr>
            </w:pPr>
            <w:r>
              <w:rPr>
                <w:rFonts w:hint="eastAsia" w:ascii="宋体" w:hAnsi="宋体" w:cs="宋体"/>
                <w:sz w:val="18"/>
                <w:szCs w:val="18"/>
                <w:lang w:val="en-US" w:eastAsia="zh-CN" w:bidi="ar"/>
              </w:rPr>
              <w:t>振动环境质量</w:t>
            </w:r>
          </w:p>
        </w:tc>
        <w:tc>
          <w:tcPr>
            <w:tcW w:w="466" w:type="pct"/>
            <w:vMerge w:val="restart"/>
            <w:vAlign w:val="center"/>
          </w:tcPr>
          <w:p w14:paraId="75524BF4">
            <w:pPr>
              <w:adjustRightInd w:val="0"/>
              <w:snapToGrid w:val="0"/>
              <w:spacing w:line="240" w:lineRule="auto"/>
              <w:ind w:firstLine="0" w:firstLineChars="0"/>
              <w:jc w:val="center"/>
              <w:rPr>
                <w:rFonts w:hint="eastAsia" w:ascii="宋体" w:hAnsi="宋体" w:cs="宋体"/>
                <w:color w:val="000000"/>
                <w:sz w:val="18"/>
                <w:szCs w:val="18"/>
                <w:lang w:val="en-US" w:eastAsia="zh-CN"/>
              </w:rPr>
            </w:pPr>
            <w:r>
              <w:rPr>
                <w:rFonts w:hint="eastAsia" w:ascii="宋体" w:hAnsi="宋体" w:cs="宋体"/>
                <w:color w:val="000000"/>
                <w:sz w:val="18"/>
                <w:szCs w:val="18"/>
                <w:lang w:val="en-US" w:eastAsia="zh-CN"/>
              </w:rPr>
              <w:t>振动环境</w:t>
            </w:r>
          </w:p>
          <w:p w14:paraId="1110BB6D">
            <w:pPr>
              <w:adjustRightInd w:val="0"/>
              <w:snapToGrid w:val="0"/>
              <w:spacing w:line="240" w:lineRule="auto"/>
              <w:ind w:firstLine="0" w:firstLineChars="0"/>
              <w:jc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满意率</w:t>
            </w:r>
          </w:p>
        </w:tc>
        <w:tc>
          <w:tcPr>
            <w:tcW w:w="393" w:type="pct"/>
            <w:vMerge w:val="restart"/>
            <w:vAlign w:val="center"/>
          </w:tcPr>
          <w:p w14:paraId="690E8113">
            <w:pPr>
              <w:adjustRightInd w:val="0"/>
              <w:snapToGrid w:val="0"/>
              <w:spacing w:line="240" w:lineRule="auto"/>
              <w:ind w:firstLine="0" w:firstLineChars="0"/>
              <w:jc w:val="center"/>
              <w:rPr>
                <w:rFonts w:hint="eastAsia" w:ascii="宋体" w:hAnsi="宋体" w:cs="宋体"/>
                <w:sz w:val="18"/>
                <w:szCs w:val="18"/>
                <w:lang w:bidi="ar"/>
              </w:rPr>
            </w:pPr>
            <w:r>
              <w:rPr>
                <w:rFonts w:hint="eastAsia"/>
                <w:sz w:val="18"/>
                <w:szCs w:val="18"/>
              </w:rPr>
              <w:t>调查问卷</w:t>
            </w:r>
          </w:p>
        </w:tc>
        <w:tc>
          <w:tcPr>
            <w:tcW w:w="1482" w:type="pct"/>
            <w:vMerge w:val="restart"/>
            <w:vAlign w:val="center"/>
          </w:tcPr>
          <w:p w14:paraId="6859B4CC">
            <w:pPr>
              <w:adjustRightInd w:val="0"/>
              <w:snapToGrid w:val="0"/>
              <w:spacing w:line="240" w:lineRule="auto"/>
              <w:ind w:firstLine="0" w:firstLineChars="0"/>
              <w:jc w:val="center"/>
              <w:rPr>
                <w:rFonts w:hint="eastAsia"/>
                <w:sz w:val="18"/>
                <w:szCs w:val="18"/>
                <w:lang w:bidi="ar"/>
              </w:rPr>
            </w:pPr>
            <w:r>
              <w:rPr>
                <w:rFonts w:hint="eastAsia"/>
                <w:sz w:val="18"/>
                <w:szCs w:val="18"/>
              </w:rPr>
              <w:t>选取典型户，选取不利点。</w:t>
            </w:r>
            <w:r>
              <w:rPr>
                <w:rFonts w:hint="eastAsia" w:ascii="宋体" w:hAnsi="宋体" w:cs="宋体"/>
                <w:sz w:val="18"/>
                <w:szCs w:val="18"/>
                <w:lang w:bidi="ar"/>
              </w:rPr>
              <w:t>重点区域内</w:t>
            </w:r>
            <w:r>
              <w:rPr>
                <w:sz w:val="18"/>
                <w:szCs w:val="18"/>
                <w:lang w:bidi="ar"/>
              </w:rPr>
              <w:t>随机取样，至少覆盖项目</w:t>
            </w:r>
            <w:r>
              <w:rPr>
                <w:rFonts w:hint="eastAsia"/>
                <w:sz w:val="18"/>
                <w:szCs w:val="18"/>
                <w:lang w:bidi="ar"/>
              </w:rPr>
              <w:t>5</w:t>
            </w:r>
            <w:r>
              <w:rPr>
                <w:sz w:val="18"/>
                <w:szCs w:val="18"/>
                <w:lang w:bidi="ar"/>
              </w:rPr>
              <w:t>0%的用户数或建筑面积。</w:t>
            </w:r>
          </w:p>
        </w:tc>
        <w:tc>
          <w:tcPr>
            <w:tcW w:w="468" w:type="pct"/>
            <w:vMerge w:val="restart"/>
            <w:vAlign w:val="center"/>
          </w:tcPr>
          <w:p w14:paraId="1B22D038">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本文件</w:t>
            </w:r>
            <w:r>
              <w:rPr>
                <w:rFonts w:hint="eastAsia"/>
                <w:sz w:val="18"/>
                <w:szCs w:val="18"/>
                <w:lang w:bidi="ar"/>
              </w:rPr>
              <w:br w:type="textWrapping"/>
            </w:r>
            <w:r>
              <w:rPr>
                <w:rFonts w:hint="eastAsia"/>
                <w:sz w:val="18"/>
                <w:szCs w:val="18"/>
                <w:lang w:bidi="ar"/>
              </w:rPr>
              <w:t>附录B</w:t>
            </w:r>
          </w:p>
        </w:tc>
        <w:tc>
          <w:tcPr>
            <w:tcW w:w="269" w:type="pct"/>
            <w:vMerge w:val="restart"/>
            <w:vAlign w:val="center"/>
          </w:tcPr>
          <w:p w14:paraId="09D879DD">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评分项</w:t>
            </w:r>
          </w:p>
        </w:tc>
        <w:tc>
          <w:tcPr>
            <w:tcW w:w="715" w:type="pct"/>
            <w:vMerge w:val="restart"/>
            <w:vAlign w:val="center"/>
          </w:tcPr>
          <w:p w14:paraId="76118697">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w:t>
            </w:r>
          </w:p>
        </w:tc>
        <w:tc>
          <w:tcPr>
            <w:tcW w:w="506" w:type="pct"/>
            <w:shd w:val="clear" w:color="auto" w:fill="auto"/>
            <w:vAlign w:val="center"/>
          </w:tcPr>
          <w:p w14:paraId="42B6EEE3">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bidi="ar"/>
              </w:rPr>
              <w:t>≥90%</w:t>
            </w:r>
          </w:p>
        </w:tc>
        <w:tc>
          <w:tcPr>
            <w:tcW w:w="154" w:type="pct"/>
            <w:shd w:val="clear" w:color="auto" w:fill="auto"/>
            <w:vAlign w:val="center"/>
          </w:tcPr>
          <w:p w14:paraId="5E869B58">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val="en-US" w:eastAsia="zh-CN" w:bidi="ar"/>
              </w:rPr>
              <w:t>4</w:t>
            </w:r>
          </w:p>
        </w:tc>
      </w:tr>
      <w:tr w14:paraId="7BF76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232" w:type="pct"/>
            <w:vMerge w:val="continue"/>
            <w:vAlign w:val="center"/>
          </w:tcPr>
          <w:p w14:paraId="7746DDB5">
            <w:pPr>
              <w:adjustRightInd w:val="0"/>
              <w:snapToGrid w:val="0"/>
              <w:spacing w:line="240" w:lineRule="auto"/>
              <w:ind w:firstLine="0" w:firstLineChars="0"/>
              <w:jc w:val="center"/>
            </w:pPr>
          </w:p>
        </w:tc>
        <w:tc>
          <w:tcPr>
            <w:tcW w:w="310" w:type="pct"/>
            <w:vMerge w:val="continue"/>
            <w:vAlign w:val="center"/>
          </w:tcPr>
          <w:p w14:paraId="37251DC4">
            <w:pPr>
              <w:adjustRightInd w:val="0"/>
              <w:snapToGrid w:val="0"/>
              <w:spacing w:line="240" w:lineRule="auto"/>
              <w:ind w:firstLine="0" w:firstLineChars="0"/>
              <w:jc w:val="center"/>
            </w:pPr>
          </w:p>
        </w:tc>
        <w:tc>
          <w:tcPr>
            <w:tcW w:w="466" w:type="pct"/>
            <w:vMerge w:val="continue"/>
            <w:vAlign w:val="center"/>
          </w:tcPr>
          <w:p w14:paraId="190DF40A">
            <w:pPr>
              <w:adjustRightInd w:val="0"/>
              <w:snapToGrid w:val="0"/>
              <w:spacing w:line="240" w:lineRule="auto"/>
              <w:ind w:firstLine="0" w:firstLineChars="0"/>
              <w:jc w:val="center"/>
            </w:pPr>
          </w:p>
        </w:tc>
        <w:tc>
          <w:tcPr>
            <w:tcW w:w="393" w:type="pct"/>
            <w:vMerge w:val="continue"/>
            <w:vAlign w:val="center"/>
          </w:tcPr>
          <w:p w14:paraId="3F7DC22E">
            <w:pPr>
              <w:adjustRightInd w:val="0"/>
              <w:snapToGrid w:val="0"/>
              <w:spacing w:line="240" w:lineRule="auto"/>
              <w:ind w:firstLine="0" w:firstLineChars="0"/>
              <w:jc w:val="center"/>
            </w:pPr>
          </w:p>
        </w:tc>
        <w:tc>
          <w:tcPr>
            <w:tcW w:w="1482" w:type="pct"/>
            <w:vMerge w:val="continue"/>
            <w:vAlign w:val="center"/>
          </w:tcPr>
          <w:p w14:paraId="6864D37E">
            <w:pPr>
              <w:adjustRightInd w:val="0"/>
              <w:snapToGrid w:val="0"/>
              <w:spacing w:line="240" w:lineRule="auto"/>
              <w:ind w:firstLine="0" w:firstLineChars="0"/>
              <w:jc w:val="center"/>
            </w:pPr>
          </w:p>
        </w:tc>
        <w:tc>
          <w:tcPr>
            <w:tcW w:w="468" w:type="pct"/>
            <w:vMerge w:val="continue"/>
            <w:vAlign w:val="center"/>
          </w:tcPr>
          <w:p w14:paraId="08D674C3">
            <w:pPr>
              <w:adjustRightInd w:val="0"/>
              <w:snapToGrid w:val="0"/>
              <w:spacing w:line="240" w:lineRule="auto"/>
              <w:ind w:firstLine="0" w:firstLineChars="0"/>
              <w:jc w:val="center"/>
            </w:pPr>
          </w:p>
        </w:tc>
        <w:tc>
          <w:tcPr>
            <w:tcW w:w="269" w:type="pct"/>
            <w:vMerge w:val="continue"/>
            <w:vAlign w:val="center"/>
          </w:tcPr>
          <w:p w14:paraId="3EC53C42">
            <w:pPr>
              <w:adjustRightInd w:val="0"/>
              <w:snapToGrid w:val="0"/>
              <w:spacing w:line="240" w:lineRule="auto"/>
              <w:ind w:firstLine="0" w:firstLineChars="0"/>
              <w:jc w:val="center"/>
            </w:pPr>
          </w:p>
        </w:tc>
        <w:tc>
          <w:tcPr>
            <w:tcW w:w="715" w:type="pct"/>
            <w:vMerge w:val="continue"/>
            <w:vAlign w:val="center"/>
          </w:tcPr>
          <w:p w14:paraId="6153694D">
            <w:pPr>
              <w:adjustRightInd w:val="0"/>
              <w:snapToGrid w:val="0"/>
              <w:spacing w:line="240" w:lineRule="auto"/>
              <w:ind w:firstLine="0" w:firstLineChars="0"/>
              <w:jc w:val="center"/>
            </w:pPr>
          </w:p>
        </w:tc>
        <w:tc>
          <w:tcPr>
            <w:tcW w:w="506" w:type="pct"/>
            <w:shd w:val="clear" w:color="auto" w:fill="auto"/>
            <w:vAlign w:val="center"/>
          </w:tcPr>
          <w:p w14:paraId="0471BBD6">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bidi="ar"/>
              </w:rPr>
              <w:t>≥70% &lt;90%</w:t>
            </w:r>
          </w:p>
        </w:tc>
        <w:tc>
          <w:tcPr>
            <w:tcW w:w="154" w:type="pct"/>
            <w:shd w:val="clear" w:color="auto" w:fill="auto"/>
            <w:vAlign w:val="center"/>
          </w:tcPr>
          <w:p w14:paraId="7DDE7222">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val="en-US" w:eastAsia="zh-CN" w:bidi="ar"/>
              </w:rPr>
              <w:t>2</w:t>
            </w:r>
          </w:p>
        </w:tc>
      </w:tr>
      <w:tr w14:paraId="34F13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32" w:type="pct"/>
            <w:vMerge w:val="continue"/>
            <w:vAlign w:val="center"/>
          </w:tcPr>
          <w:p w14:paraId="096D2034">
            <w:pPr>
              <w:adjustRightInd w:val="0"/>
              <w:snapToGrid w:val="0"/>
              <w:spacing w:line="240" w:lineRule="auto"/>
              <w:ind w:firstLine="0" w:firstLineChars="0"/>
              <w:jc w:val="center"/>
              <w:rPr>
                <w:rFonts w:hint="eastAsia" w:ascii="宋体" w:hAnsi="宋体" w:cs="宋体"/>
                <w:sz w:val="18"/>
                <w:szCs w:val="18"/>
                <w:lang w:bidi="ar"/>
              </w:rPr>
            </w:pPr>
          </w:p>
        </w:tc>
        <w:tc>
          <w:tcPr>
            <w:tcW w:w="310" w:type="pct"/>
            <w:vMerge w:val="continue"/>
            <w:vAlign w:val="center"/>
          </w:tcPr>
          <w:p w14:paraId="25F4D506">
            <w:pPr>
              <w:adjustRightInd w:val="0"/>
              <w:snapToGrid w:val="0"/>
              <w:spacing w:line="240" w:lineRule="auto"/>
              <w:ind w:firstLine="0" w:firstLineChars="0"/>
              <w:jc w:val="center"/>
              <w:rPr>
                <w:rFonts w:hint="eastAsia" w:ascii="宋体" w:hAnsi="宋体" w:cs="宋体"/>
                <w:sz w:val="18"/>
                <w:szCs w:val="18"/>
                <w:lang w:bidi="ar"/>
              </w:rPr>
            </w:pPr>
          </w:p>
        </w:tc>
        <w:tc>
          <w:tcPr>
            <w:tcW w:w="466" w:type="pct"/>
            <w:vMerge w:val="continue"/>
            <w:vAlign w:val="center"/>
          </w:tcPr>
          <w:p w14:paraId="7F3FBF92">
            <w:pPr>
              <w:adjustRightInd w:val="0"/>
              <w:snapToGrid w:val="0"/>
              <w:spacing w:line="240" w:lineRule="auto"/>
              <w:ind w:firstLine="0" w:firstLineChars="0"/>
              <w:jc w:val="center"/>
              <w:rPr>
                <w:rFonts w:hint="eastAsia" w:ascii="宋体" w:hAnsi="宋体" w:cs="宋体"/>
                <w:sz w:val="18"/>
                <w:szCs w:val="18"/>
                <w:lang w:bidi="ar"/>
              </w:rPr>
            </w:pPr>
          </w:p>
        </w:tc>
        <w:tc>
          <w:tcPr>
            <w:tcW w:w="393" w:type="pct"/>
            <w:vMerge w:val="continue"/>
            <w:vAlign w:val="center"/>
          </w:tcPr>
          <w:p w14:paraId="436EFD08">
            <w:pPr>
              <w:adjustRightInd w:val="0"/>
              <w:snapToGrid w:val="0"/>
              <w:spacing w:line="240" w:lineRule="auto"/>
              <w:ind w:firstLine="0" w:firstLineChars="0"/>
              <w:jc w:val="center"/>
              <w:rPr>
                <w:rFonts w:hint="eastAsia" w:ascii="宋体" w:hAnsi="宋体" w:cs="宋体"/>
                <w:sz w:val="18"/>
                <w:szCs w:val="18"/>
                <w:lang w:bidi="ar"/>
              </w:rPr>
            </w:pPr>
          </w:p>
        </w:tc>
        <w:tc>
          <w:tcPr>
            <w:tcW w:w="1482" w:type="pct"/>
            <w:vMerge w:val="continue"/>
            <w:vAlign w:val="center"/>
          </w:tcPr>
          <w:p w14:paraId="63BA60E8">
            <w:pPr>
              <w:adjustRightInd w:val="0"/>
              <w:snapToGrid w:val="0"/>
              <w:spacing w:line="240" w:lineRule="auto"/>
              <w:ind w:firstLine="0" w:firstLineChars="0"/>
              <w:jc w:val="center"/>
              <w:rPr>
                <w:rFonts w:hint="eastAsia" w:ascii="宋体" w:hAnsi="宋体" w:cs="宋体"/>
                <w:sz w:val="18"/>
                <w:szCs w:val="18"/>
                <w:lang w:bidi="ar"/>
              </w:rPr>
            </w:pPr>
          </w:p>
        </w:tc>
        <w:tc>
          <w:tcPr>
            <w:tcW w:w="468" w:type="pct"/>
            <w:vMerge w:val="continue"/>
            <w:vAlign w:val="center"/>
          </w:tcPr>
          <w:p w14:paraId="7F458683">
            <w:pPr>
              <w:adjustRightInd w:val="0"/>
              <w:snapToGrid w:val="0"/>
              <w:spacing w:line="240" w:lineRule="auto"/>
              <w:ind w:firstLine="0" w:firstLineChars="0"/>
              <w:jc w:val="center"/>
              <w:rPr>
                <w:rFonts w:hint="eastAsia" w:ascii="宋体" w:hAnsi="宋体" w:cs="宋体"/>
                <w:sz w:val="18"/>
                <w:szCs w:val="18"/>
                <w:lang w:bidi="ar"/>
              </w:rPr>
            </w:pPr>
          </w:p>
        </w:tc>
        <w:tc>
          <w:tcPr>
            <w:tcW w:w="269" w:type="pct"/>
            <w:vMerge w:val="continue"/>
            <w:vAlign w:val="center"/>
          </w:tcPr>
          <w:p w14:paraId="77033EB1">
            <w:pPr>
              <w:adjustRightInd w:val="0"/>
              <w:snapToGrid w:val="0"/>
              <w:spacing w:line="240" w:lineRule="auto"/>
              <w:ind w:firstLine="0" w:firstLineChars="0"/>
              <w:jc w:val="center"/>
              <w:rPr>
                <w:rFonts w:hint="eastAsia" w:ascii="宋体" w:hAnsi="宋体" w:cs="宋体"/>
                <w:sz w:val="18"/>
                <w:szCs w:val="18"/>
                <w:lang w:bidi="ar"/>
              </w:rPr>
            </w:pPr>
          </w:p>
        </w:tc>
        <w:tc>
          <w:tcPr>
            <w:tcW w:w="715" w:type="pct"/>
            <w:vMerge w:val="continue"/>
            <w:vAlign w:val="center"/>
          </w:tcPr>
          <w:p w14:paraId="5EB1F7DA">
            <w:pPr>
              <w:adjustRightInd w:val="0"/>
              <w:snapToGrid w:val="0"/>
              <w:spacing w:line="240" w:lineRule="auto"/>
              <w:ind w:firstLine="0" w:firstLineChars="0"/>
              <w:jc w:val="center"/>
              <w:rPr>
                <w:rFonts w:hint="eastAsia" w:ascii="宋体" w:hAnsi="宋体" w:cs="宋体"/>
                <w:sz w:val="18"/>
                <w:szCs w:val="18"/>
                <w:lang w:bidi="ar"/>
              </w:rPr>
            </w:pPr>
          </w:p>
        </w:tc>
        <w:tc>
          <w:tcPr>
            <w:tcW w:w="506" w:type="pct"/>
            <w:shd w:val="clear" w:color="auto" w:fill="auto"/>
            <w:vAlign w:val="center"/>
          </w:tcPr>
          <w:p w14:paraId="6A2F4DEE">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bidi="ar"/>
              </w:rPr>
              <w:t>≥60% &lt;70%</w:t>
            </w:r>
          </w:p>
        </w:tc>
        <w:tc>
          <w:tcPr>
            <w:tcW w:w="154" w:type="pct"/>
            <w:shd w:val="clear" w:color="auto" w:fill="auto"/>
            <w:vAlign w:val="center"/>
          </w:tcPr>
          <w:p w14:paraId="606C57AE">
            <w:pPr>
              <w:widowControl/>
              <w:adjustRightInd w:val="0"/>
              <w:snapToGrid w:val="0"/>
              <w:spacing w:line="240" w:lineRule="auto"/>
              <w:ind w:firstLine="0" w:firstLineChars="0"/>
              <w:jc w:val="center"/>
              <w:textAlignment w:val="center"/>
              <w:rPr>
                <w:rFonts w:hint="eastAsia" w:ascii="宋体" w:hAnsi="宋体" w:eastAsia="宋体" w:cs="宋体"/>
                <w:color w:val="000000" w:themeColor="text1"/>
                <w:sz w:val="18"/>
                <w:szCs w:val="18"/>
                <w:lang w:val="en-US" w:eastAsia="zh-CN" w:bidi="ar"/>
                <w14:textFill>
                  <w14:solidFill>
                    <w14:schemeClr w14:val="tx1"/>
                  </w14:solidFill>
                </w14:textFill>
              </w:rPr>
            </w:pPr>
            <w:r>
              <w:rPr>
                <w:rFonts w:hint="eastAsia" w:ascii="宋体" w:hAnsi="宋体" w:cs="宋体"/>
                <w:sz w:val="18"/>
                <w:szCs w:val="18"/>
                <w:lang w:val="en-US" w:eastAsia="zh-CN" w:bidi="ar"/>
              </w:rPr>
              <w:t>1</w:t>
            </w:r>
          </w:p>
        </w:tc>
      </w:tr>
      <w:tr w14:paraId="76A93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restart"/>
            <w:vAlign w:val="center"/>
          </w:tcPr>
          <w:p w14:paraId="4A53DF72">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智慧便捷</w:t>
            </w:r>
          </w:p>
        </w:tc>
        <w:tc>
          <w:tcPr>
            <w:tcW w:w="310" w:type="pct"/>
            <w:vMerge w:val="restart"/>
            <w:vAlign w:val="center"/>
          </w:tcPr>
          <w:p w14:paraId="09259755">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热湿环境</w:t>
            </w:r>
          </w:p>
        </w:tc>
        <w:tc>
          <w:tcPr>
            <w:tcW w:w="466" w:type="pct"/>
            <w:vAlign w:val="center"/>
          </w:tcPr>
          <w:p w14:paraId="0989F2A6">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环境参数监测设备配置</w:t>
            </w:r>
          </w:p>
        </w:tc>
        <w:tc>
          <w:tcPr>
            <w:tcW w:w="393" w:type="pct"/>
            <w:vAlign w:val="center"/>
          </w:tcPr>
          <w:p w14:paraId="176345B9">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观察</w:t>
            </w:r>
          </w:p>
        </w:tc>
        <w:tc>
          <w:tcPr>
            <w:tcW w:w="1482" w:type="pct"/>
            <w:vAlign w:val="center"/>
          </w:tcPr>
          <w:p w14:paraId="08204541">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主要功能空间或人员密集区域</w:t>
            </w:r>
          </w:p>
        </w:tc>
        <w:tc>
          <w:tcPr>
            <w:tcW w:w="468" w:type="pct"/>
            <w:vAlign w:val="center"/>
          </w:tcPr>
          <w:p w14:paraId="26E952E5">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目测</w:t>
            </w:r>
          </w:p>
        </w:tc>
        <w:tc>
          <w:tcPr>
            <w:tcW w:w="269" w:type="pct"/>
            <w:vAlign w:val="center"/>
          </w:tcPr>
          <w:p w14:paraId="57E6325E">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评分项</w:t>
            </w:r>
          </w:p>
        </w:tc>
        <w:tc>
          <w:tcPr>
            <w:tcW w:w="1222" w:type="pct"/>
            <w:gridSpan w:val="2"/>
            <w:vAlign w:val="center"/>
          </w:tcPr>
          <w:p w14:paraId="7B4ECA4C">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设置</w:t>
            </w:r>
          </w:p>
        </w:tc>
        <w:tc>
          <w:tcPr>
            <w:tcW w:w="154" w:type="pct"/>
            <w:vAlign w:val="center"/>
          </w:tcPr>
          <w:p w14:paraId="5D389E14">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3</w:t>
            </w:r>
          </w:p>
        </w:tc>
      </w:tr>
      <w:tr w14:paraId="10536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vAlign w:val="center"/>
          </w:tcPr>
          <w:p w14:paraId="3684D3C1">
            <w:pPr>
              <w:adjustRightInd w:val="0"/>
              <w:snapToGrid w:val="0"/>
              <w:spacing w:line="240" w:lineRule="auto"/>
              <w:jc w:val="center"/>
              <w:rPr>
                <w:rFonts w:hint="eastAsia" w:ascii="宋体" w:hAnsi="宋体" w:cs="宋体"/>
                <w:color w:val="000000"/>
                <w:sz w:val="18"/>
                <w:szCs w:val="18"/>
              </w:rPr>
            </w:pPr>
          </w:p>
        </w:tc>
        <w:tc>
          <w:tcPr>
            <w:tcW w:w="310" w:type="pct"/>
            <w:vMerge w:val="continue"/>
            <w:vAlign w:val="center"/>
          </w:tcPr>
          <w:p w14:paraId="7F11974E">
            <w:pPr>
              <w:adjustRightInd w:val="0"/>
              <w:snapToGrid w:val="0"/>
              <w:spacing w:line="240" w:lineRule="auto"/>
              <w:ind w:firstLine="0" w:firstLineChars="0"/>
              <w:jc w:val="center"/>
              <w:rPr>
                <w:rFonts w:hint="eastAsia" w:ascii="宋体" w:hAnsi="宋体" w:cs="宋体"/>
                <w:sz w:val="18"/>
                <w:szCs w:val="18"/>
                <w:lang w:bidi="ar"/>
              </w:rPr>
            </w:pPr>
          </w:p>
        </w:tc>
        <w:tc>
          <w:tcPr>
            <w:tcW w:w="466" w:type="pct"/>
            <w:vAlign w:val="center"/>
          </w:tcPr>
          <w:p w14:paraId="707ECEC5">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环境参数调控设备配置</w:t>
            </w:r>
          </w:p>
        </w:tc>
        <w:tc>
          <w:tcPr>
            <w:tcW w:w="393" w:type="pct"/>
            <w:vAlign w:val="center"/>
          </w:tcPr>
          <w:p w14:paraId="5914286F">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观察</w:t>
            </w:r>
          </w:p>
        </w:tc>
        <w:tc>
          <w:tcPr>
            <w:tcW w:w="1482" w:type="pct"/>
            <w:vAlign w:val="center"/>
          </w:tcPr>
          <w:p w14:paraId="4436F0B2">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主要功能空间或人员密集区域</w:t>
            </w:r>
          </w:p>
        </w:tc>
        <w:tc>
          <w:tcPr>
            <w:tcW w:w="468" w:type="pct"/>
            <w:vAlign w:val="center"/>
          </w:tcPr>
          <w:p w14:paraId="230E0AE9">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目测</w:t>
            </w:r>
          </w:p>
        </w:tc>
        <w:tc>
          <w:tcPr>
            <w:tcW w:w="269" w:type="pct"/>
            <w:vAlign w:val="center"/>
          </w:tcPr>
          <w:p w14:paraId="5AAF3393">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sz w:val="18"/>
                <w:szCs w:val="18"/>
                <w:lang w:bidi="ar"/>
              </w:rPr>
              <w:t>评分项</w:t>
            </w:r>
          </w:p>
        </w:tc>
        <w:tc>
          <w:tcPr>
            <w:tcW w:w="1222" w:type="pct"/>
            <w:gridSpan w:val="2"/>
            <w:vAlign w:val="center"/>
          </w:tcPr>
          <w:p w14:paraId="7A534958">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设置</w:t>
            </w:r>
          </w:p>
        </w:tc>
        <w:tc>
          <w:tcPr>
            <w:tcW w:w="154" w:type="pct"/>
            <w:vAlign w:val="center"/>
          </w:tcPr>
          <w:p w14:paraId="33A21EC3">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3</w:t>
            </w:r>
          </w:p>
        </w:tc>
      </w:tr>
      <w:tr w14:paraId="1532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vAlign w:val="center"/>
          </w:tcPr>
          <w:p w14:paraId="5EA4D677">
            <w:pPr>
              <w:adjustRightInd w:val="0"/>
              <w:snapToGrid w:val="0"/>
              <w:spacing w:line="240" w:lineRule="auto"/>
              <w:jc w:val="center"/>
              <w:rPr>
                <w:rFonts w:hint="eastAsia" w:ascii="宋体" w:hAnsi="宋体" w:cs="宋体"/>
                <w:color w:val="000000"/>
                <w:sz w:val="18"/>
                <w:szCs w:val="18"/>
              </w:rPr>
            </w:pPr>
          </w:p>
        </w:tc>
        <w:tc>
          <w:tcPr>
            <w:tcW w:w="310" w:type="pct"/>
            <w:vMerge w:val="restart"/>
            <w:vAlign w:val="center"/>
          </w:tcPr>
          <w:p w14:paraId="546A9958">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光环境质量</w:t>
            </w:r>
          </w:p>
        </w:tc>
        <w:tc>
          <w:tcPr>
            <w:tcW w:w="466" w:type="pct"/>
            <w:vAlign w:val="center"/>
          </w:tcPr>
          <w:p w14:paraId="2DA57EB2">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bCs/>
                <w:sz w:val="18"/>
                <w:szCs w:val="18"/>
              </w:rPr>
              <w:t>采光区域照明独立控制且设置调光/感应控制</w:t>
            </w:r>
          </w:p>
        </w:tc>
        <w:tc>
          <w:tcPr>
            <w:tcW w:w="393" w:type="pct"/>
            <w:vAlign w:val="center"/>
          </w:tcPr>
          <w:p w14:paraId="6365DDE9">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观察</w:t>
            </w:r>
          </w:p>
        </w:tc>
        <w:tc>
          <w:tcPr>
            <w:tcW w:w="1482" w:type="pct"/>
            <w:vAlign w:val="center"/>
          </w:tcPr>
          <w:p w14:paraId="18901CAE">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主要功能空间</w:t>
            </w:r>
          </w:p>
        </w:tc>
        <w:tc>
          <w:tcPr>
            <w:tcW w:w="468" w:type="pct"/>
            <w:vAlign w:val="center"/>
          </w:tcPr>
          <w:p w14:paraId="6A91D127">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目测</w:t>
            </w:r>
          </w:p>
        </w:tc>
        <w:tc>
          <w:tcPr>
            <w:tcW w:w="269" w:type="pct"/>
            <w:vAlign w:val="center"/>
          </w:tcPr>
          <w:p w14:paraId="392491FB">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评分项</w:t>
            </w:r>
          </w:p>
        </w:tc>
        <w:tc>
          <w:tcPr>
            <w:tcW w:w="1222" w:type="pct"/>
            <w:gridSpan w:val="2"/>
            <w:vAlign w:val="center"/>
          </w:tcPr>
          <w:p w14:paraId="5EAF6423">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设置</w:t>
            </w:r>
          </w:p>
        </w:tc>
        <w:tc>
          <w:tcPr>
            <w:tcW w:w="154" w:type="pct"/>
            <w:vAlign w:val="center"/>
          </w:tcPr>
          <w:p w14:paraId="6A7550FA">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3</w:t>
            </w:r>
          </w:p>
        </w:tc>
      </w:tr>
      <w:tr w14:paraId="4FE45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32" w:type="pct"/>
            <w:vMerge w:val="continue"/>
            <w:vAlign w:val="center"/>
          </w:tcPr>
          <w:p w14:paraId="1D7F20E6">
            <w:pPr>
              <w:adjustRightInd w:val="0"/>
              <w:snapToGrid w:val="0"/>
              <w:spacing w:line="240" w:lineRule="auto"/>
              <w:jc w:val="center"/>
              <w:rPr>
                <w:rFonts w:hint="eastAsia" w:ascii="宋体" w:hAnsi="宋体" w:cs="宋体"/>
                <w:color w:val="000000"/>
                <w:sz w:val="18"/>
                <w:szCs w:val="18"/>
              </w:rPr>
            </w:pPr>
          </w:p>
        </w:tc>
        <w:tc>
          <w:tcPr>
            <w:tcW w:w="310" w:type="pct"/>
            <w:vMerge w:val="continue"/>
            <w:vAlign w:val="center"/>
          </w:tcPr>
          <w:p w14:paraId="3C40E9C5">
            <w:pPr>
              <w:adjustRightInd w:val="0"/>
              <w:snapToGrid w:val="0"/>
              <w:spacing w:line="240" w:lineRule="auto"/>
              <w:ind w:firstLine="0" w:firstLineChars="0"/>
              <w:jc w:val="center"/>
              <w:rPr>
                <w:rFonts w:hint="eastAsia" w:ascii="宋体" w:hAnsi="宋体" w:cs="宋体"/>
                <w:sz w:val="18"/>
                <w:szCs w:val="18"/>
                <w:lang w:bidi="ar"/>
              </w:rPr>
            </w:pPr>
          </w:p>
        </w:tc>
        <w:tc>
          <w:tcPr>
            <w:tcW w:w="466" w:type="pct"/>
            <w:vAlign w:val="center"/>
          </w:tcPr>
          <w:p w14:paraId="71C4FCC2">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bCs/>
                <w:sz w:val="18"/>
                <w:szCs w:val="18"/>
                <w:lang w:val="en-US" w:eastAsia="zh-CN"/>
              </w:rPr>
              <w:t>人员活动频率较低的地下大</w:t>
            </w:r>
            <w:r>
              <w:rPr>
                <w:rFonts w:hint="eastAsia" w:ascii="宋体" w:hAnsi="宋体" w:cs="宋体"/>
                <w:bCs/>
                <w:sz w:val="18"/>
                <w:szCs w:val="18"/>
              </w:rPr>
              <w:t>空间设置照明分区控制</w:t>
            </w:r>
          </w:p>
        </w:tc>
        <w:tc>
          <w:tcPr>
            <w:tcW w:w="393" w:type="pct"/>
            <w:vAlign w:val="center"/>
          </w:tcPr>
          <w:p w14:paraId="4B73E524">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观察</w:t>
            </w:r>
          </w:p>
        </w:tc>
        <w:tc>
          <w:tcPr>
            <w:tcW w:w="1482" w:type="pct"/>
            <w:vAlign w:val="center"/>
          </w:tcPr>
          <w:p w14:paraId="1862B35C">
            <w:pPr>
              <w:adjustRightInd w:val="0"/>
              <w:snapToGrid w:val="0"/>
              <w:spacing w:line="240" w:lineRule="auto"/>
              <w:ind w:firstLine="0" w:firstLineChars="0"/>
              <w:jc w:val="center"/>
              <w:rPr>
                <w:rFonts w:hint="eastAsia" w:ascii="宋体" w:hAnsi="宋体" w:cs="宋体"/>
                <w:color w:val="000000"/>
                <w:sz w:val="18"/>
                <w:szCs w:val="18"/>
              </w:rPr>
            </w:pPr>
            <w:r>
              <w:rPr>
                <w:rFonts w:hint="eastAsia"/>
                <w:sz w:val="18"/>
                <w:szCs w:val="18"/>
                <w:lang w:bidi="ar"/>
              </w:rPr>
              <w:t>主要功能空间</w:t>
            </w:r>
          </w:p>
        </w:tc>
        <w:tc>
          <w:tcPr>
            <w:tcW w:w="468" w:type="pct"/>
            <w:vAlign w:val="center"/>
          </w:tcPr>
          <w:p w14:paraId="09934D9E">
            <w:pPr>
              <w:adjustRightInd w:val="0"/>
              <w:snapToGrid w:val="0"/>
              <w:spacing w:line="240" w:lineRule="auto"/>
              <w:ind w:firstLine="0" w:firstLineChars="0"/>
              <w:jc w:val="center"/>
              <w:rPr>
                <w:rFonts w:hint="eastAsia" w:ascii="宋体" w:hAnsi="宋体" w:cs="宋体"/>
                <w:color w:val="000000"/>
                <w:sz w:val="18"/>
                <w:szCs w:val="18"/>
              </w:rPr>
            </w:pPr>
            <w:r>
              <w:rPr>
                <w:rFonts w:hint="eastAsia" w:ascii="宋体" w:hAnsi="宋体" w:cs="宋体"/>
                <w:color w:val="000000"/>
                <w:sz w:val="18"/>
                <w:szCs w:val="18"/>
              </w:rPr>
              <w:t>目测</w:t>
            </w:r>
          </w:p>
        </w:tc>
        <w:tc>
          <w:tcPr>
            <w:tcW w:w="269" w:type="pct"/>
            <w:vAlign w:val="center"/>
          </w:tcPr>
          <w:p w14:paraId="1C91E98B">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评分项</w:t>
            </w:r>
          </w:p>
        </w:tc>
        <w:tc>
          <w:tcPr>
            <w:tcW w:w="1222" w:type="pct"/>
            <w:gridSpan w:val="2"/>
            <w:vAlign w:val="center"/>
          </w:tcPr>
          <w:p w14:paraId="23B557B3">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设置</w:t>
            </w:r>
          </w:p>
        </w:tc>
        <w:tc>
          <w:tcPr>
            <w:tcW w:w="154" w:type="pct"/>
            <w:vAlign w:val="center"/>
          </w:tcPr>
          <w:p w14:paraId="5C81FB94">
            <w:pPr>
              <w:adjustRightInd w:val="0"/>
              <w:snapToGrid w:val="0"/>
              <w:spacing w:line="240" w:lineRule="auto"/>
              <w:ind w:firstLine="0" w:firstLineChars="0"/>
              <w:jc w:val="center"/>
              <w:rPr>
                <w:rFonts w:hint="eastAsia" w:ascii="宋体" w:hAnsi="宋体" w:cs="宋体"/>
                <w:sz w:val="18"/>
                <w:szCs w:val="18"/>
                <w:lang w:bidi="ar"/>
              </w:rPr>
            </w:pPr>
            <w:r>
              <w:rPr>
                <w:rFonts w:hint="eastAsia" w:ascii="宋体" w:hAnsi="宋体" w:cs="宋体"/>
                <w:sz w:val="18"/>
                <w:szCs w:val="18"/>
                <w:lang w:bidi="ar"/>
              </w:rPr>
              <w:t>2</w:t>
            </w:r>
          </w:p>
        </w:tc>
      </w:tr>
    </w:tbl>
    <w:p w14:paraId="229E9358">
      <w:pPr>
        <w:pStyle w:val="2"/>
        <w:sectPr>
          <w:type w:val="continuous"/>
          <w:pgSz w:w="16838" w:h="11906" w:orient="landscape"/>
          <w:pgMar w:top="1800" w:right="1440" w:bottom="1800" w:left="1440" w:header="720" w:footer="720" w:gutter="0"/>
          <w:pgNumType w:start="1"/>
          <w:cols w:space="720" w:num="1"/>
          <w:docGrid w:type="lines" w:linePitch="312" w:charSpace="0"/>
        </w:sectPr>
      </w:pPr>
      <w:bookmarkStart w:id="44" w:name="_Toc22327"/>
    </w:p>
    <w:p w14:paraId="38875336">
      <w:pPr>
        <w:pStyle w:val="2"/>
        <w:numPr>
          <w:ilvl w:val="0"/>
          <w:numId w:val="1"/>
        </w:numPr>
        <w:spacing w:before="156" w:beforeLines="50" w:after="156" w:afterLines="50" w:line="360" w:lineRule="auto"/>
        <w:ind w:left="0" w:firstLine="0"/>
        <w:jc w:val="left"/>
        <w:rPr>
          <w:rFonts w:eastAsia="黑体"/>
          <w:b w:val="0"/>
          <w:bCs/>
          <w:sz w:val="24"/>
          <w:szCs w:val="24"/>
        </w:rPr>
      </w:pPr>
      <w:bookmarkStart w:id="45" w:name="_Toc32096"/>
      <w:r>
        <w:rPr>
          <w:rFonts w:hint="eastAsia" w:eastAsia="黑体"/>
          <w:b w:val="0"/>
          <w:bCs/>
          <w:sz w:val="24"/>
          <w:szCs w:val="24"/>
        </w:rPr>
        <w:t>报告结果</w:t>
      </w:r>
      <w:bookmarkEnd w:id="44"/>
      <w:bookmarkEnd w:id="45"/>
    </w:p>
    <w:p w14:paraId="3A9019F5">
      <w:pPr>
        <w:numPr>
          <w:ilvl w:val="1"/>
          <w:numId w:val="1"/>
        </w:numPr>
        <w:ind w:left="0" w:firstLine="0" w:firstLineChars="0"/>
        <w:outlineLvl w:val="1"/>
        <w:rPr>
          <w:b/>
          <w:bCs/>
          <w:szCs w:val="24"/>
        </w:rPr>
      </w:pPr>
      <w:bookmarkStart w:id="46" w:name="_Toc3742"/>
      <w:r>
        <w:rPr>
          <w:rFonts w:hint="eastAsia"/>
          <w:b/>
          <w:bCs/>
          <w:szCs w:val="24"/>
        </w:rPr>
        <w:t>　</w:t>
      </w:r>
      <w:bookmarkStart w:id="47" w:name="_Toc11407"/>
      <w:r>
        <w:rPr>
          <w:rFonts w:hint="eastAsia"/>
          <w:b/>
          <w:bCs/>
          <w:szCs w:val="24"/>
        </w:rPr>
        <w:t>报告要素</w:t>
      </w:r>
      <w:bookmarkEnd w:id="46"/>
      <w:bookmarkEnd w:id="47"/>
    </w:p>
    <w:p w14:paraId="45408F97">
      <w:pPr>
        <w:numPr>
          <w:ilvl w:val="255"/>
          <w:numId w:val="0"/>
        </w:numPr>
      </w:pPr>
      <w:r>
        <w:rPr>
          <w:rFonts w:hint="eastAsia"/>
          <w:b/>
          <w:bCs/>
        </w:rPr>
        <w:t>6.1</w:t>
      </w:r>
      <w:r>
        <w:rPr>
          <w:b/>
          <w:bCs/>
        </w:rPr>
        <w:t>.1</w:t>
      </w:r>
      <w:r>
        <w:rPr>
          <w:rFonts w:hint="eastAsia" w:ascii="Times New Roman Regular" w:hAnsi="Times New Roman Regular" w:cs="Times New Roman Regular"/>
          <w:b/>
          <w:bCs/>
        </w:rPr>
        <w:t>　</w:t>
      </w:r>
      <w:r>
        <w:rPr>
          <w:rFonts w:hint="eastAsia"/>
        </w:rPr>
        <w:t>建筑室内环境</w:t>
      </w:r>
      <w:r>
        <w:t>体检</w:t>
      </w:r>
      <w:r>
        <w:rPr>
          <w:rFonts w:hint="eastAsia"/>
        </w:rPr>
        <w:t>评价</w:t>
      </w:r>
      <w:r>
        <w:t>报告应由体检结果和评价结果两部分组成。体检结果应包括原始数据及佐证材料，评价结果应包含各一级指标的综合评分、等级划分。</w:t>
      </w:r>
    </w:p>
    <w:p w14:paraId="58D1678D">
      <w:pPr>
        <w:numPr>
          <w:ilvl w:val="255"/>
          <w:numId w:val="0"/>
        </w:numPr>
        <w:rPr>
          <w:color w:val="auto"/>
        </w:rPr>
      </w:pPr>
      <w:r>
        <w:rPr>
          <w:rFonts w:hint="eastAsia"/>
          <w:b/>
          <w:bCs/>
          <w:color w:val="auto"/>
        </w:rPr>
        <w:t>6.1</w:t>
      </w:r>
      <w:r>
        <w:rPr>
          <w:b/>
          <w:bCs/>
          <w:color w:val="auto"/>
        </w:rPr>
        <w:t>.2</w:t>
      </w:r>
      <w:r>
        <w:rPr>
          <w:rFonts w:hint="eastAsia" w:ascii="Times New Roman Regular" w:hAnsi="Times New Roman Regular" w:cs="Times New Roman Regular"/>
          <w:b/>
          <w:bCs/>
        </w:rPr>
        <w:t>　</w:t>
      </w:r>
      <w:r>
        <w:rPr>
          <w:color w:val="auto"/>
        </w:rPr>
        <w:t>建筑体检</w:t>
      </w:r>
      <w:r>
        <w:rPr>
          <w:rFonts w:hint="eastAsia"/>
          <w:color w:val="auto"/>
        </w:rPr>
        <w:t>评价</w:t>
      </w:r>
      <w:r>
        <w:rPr>
          <w:color w:val="auto"/>
        </w:rPr>
        <w:t>应客观、公正、完整</w:t>
      </w:r>
      <w:r>
        <w:rPr>
          <w:rFonts w:hint="eastAsia"/>
          <w:color w:val="auto"/>
        </w:rPr>
        <w:t>地</w:t>
      </w:r>
      <w:r>
        <w:rPr>
          <w:color w:val="auto"/>
        </w:rPr>
        <w:t>呈现建筑</w:t>
      </w:r>
      <w:r>
        <w:rPr>
          <w:rFonts w:hint="eastAsia"/>
          <w:color w:val="auto"/>
        </w:rPr>
        <w:t>室内环境</w:t>
      </w:r>
      <w:r>
        <w:rPr>
          <w:color w:val="auto"/>
        </w:rPr>
        <w:t>的健康状态。</w:t>
      </w:r>
    </w:p>
    <w:p w14:paraId="747E61F0">
      <w:pPr>
        <w:numPr>
          <w:ilvl w:val="255"/>
          <w:numId w:val="0"/>
        </w:numPr>
        <w:rPr>
          <w:color w:val="auto"/>
        </w:rPr>
      </w:pPr>
      <w:r>
        <w:rPr>
          <w:rFonts w:hint="eastAsia"/>
          <w:b/>
          <w:bCs/>
          <w:color w:val="auto"/>
        </w:rPr>
        <w:t>6.1.3</w:t>
      </w:r>
      <w:r>
        <w:rPr>
          <w:rFonts w:hint="eastAsia" w:ascii="Times New Roman Regular" w:hAnsi="Times New Roman Regular" w:cs="Times New Roman Regular"/>
          <w:b/>
          <w:bCs/>
        </w:rPr>
        <w:t>　</w:t>
      </w:r>
      <w:r>
        <w:rPr>
          <w:rFonts w:hint="eastAsia" w:ascii="Times New Roman Regular" w:hAnsi="Times New Roman Regular" w:cs="Times New Roman Regular"/>
        </w:rPr>
        <w:t>对于以达标率为判定依据的指标，如有个别检查点测试数据不符合本文件要求的限值时，应在报告达标率时同步展示不达标检查点的位置信息和测试数据。</w:t>
      </w:r>
    </w:p>
    <w:p w14:paraId="2F802C99">
      <w:pPr>
        <w:numPr>
          <w:ilvl w:val="1"/>
          <w:numId w:val="1"/>
        </w:numPr>
        <w:ind w:left="0" w:firstLine="0" w:firstLineChars="0"/>
        <w:outlineLvl w:val="1"/>
        <w:rPr>
          <w:b/>
          <w:bCs/>
          <w:szCs w:val="24"/>
        </w:rPr>
      </w:pPr>
      <w:bookmarkStart w:id="48" w:name="_Toc916"/>
      <w:r>
        <w:rPr>
          <w:rFonts w:hint="eastAsia" w:ascii="Times New Roman Regular" w:hAnsi="Times New Roman Regular" w:cs="Times New Roman Regular"/>
          <w:b/>
          <w:bCs/>
        </w:rPr>
        <w:t>　</w:t>
      </w:r>
      <w:bookmarkStart w:id="49" w:name="_Toc15955"/>
      <w:r>
        <w:rPr>
          <w:rFonts w:hint="eastAsia"/>
          <w:b/>
          <w:bCs/>
          <w:szCs w:val="24"/>
        </w:rPr>
        <w:t>建筑体检报告</w:t>
      </w:r>
      <w:bookmarkEnd w:id="48"/>
      <w:bookmarkEnd w:id="49"/>
    </w:p>
    <w:p w14:paraId="633BBF86">
      <w:pPr>
        <w:numPr>
          <w:ilvl w:val="255"/>
          <w:numId w:val="0"/>
        </w:numPr>
      </w:pPr>
      <w:r>
        <w:rPr>
          <w:rFonts w:hint="eastAsia"/>
          <w:b/>
          <w:bCs/>
        </w:rPr>
        <w:t>6.2</w:t>
      </w:r>
      <w:r>
        <w:rPr>
          <w:b/>
          <w:bCs/>
        </w:rPr>
        <w:t>.1</w:t>
      </w:r>
      <w:r>
        <w:rPr>
          <w:rFonts w:hint="eastAsia" w:ascii="Times New Roman Regular" w:hAnsi="Times New Roman Regular" w:cs="Times New Roman Regular"/>
          <w:b/>
          <w:bCs/>
        </w:rPr>
        <w:t>　</w:t>
      </w:r>
      <w:r>
        <w:t>建筑</w:t>
      </w:r>
      <w:r>
        <w:rPr>
          <w:rFonts w:hint="eastAsia"/>
        </w:rPr>
        <w:t>室内环境</w:t>
      </w:r>
      <w:r>
        <w:t>体检报告应包括下列内容：</w:t>
      </w:r>
    </w:p>
    <w:p w14:paraId="062F5EA3">
      <w:pPr>
        <w:numPr>
          <w:ilvl w:val="255"/>
          <w:numId w:val="0"/>
        </w:numPr>
        <w:ind w:firstLine="480" w:firstLineChars="200"/>
      </w:pPr>
      <w:r>
        <w:rPr>
          <w:rFonts w:hint="eastAsia"/>
        </w:rPr>
        <w:t>a）</w:t>
      </w:r>
      <w:r>
        <w:t xml:space="preserve"> 建筑物的基本信息，如建筑名称、位置、建筑面积、建设年代及功能等信息；</w:t>
      </w:r>
    </w:p>
    <w:p w14:paraId="624E365B">
      <w:pPr>
        <w:numPr>
          <w:ilvl w:val="255"/>
          <w:numId w:val="0"/>
        </w:numPr>
        <w:ind w:firstLine="480" w:firstLineChars="200"/>
      </w:pPr>
      <w:r>
        <w:rPr>
          <w:rFonts w:hint="eastAsia"/>
        </w:rPr>
        <w:t>b）</w:t>
      </w:r>
      <w:r>
        <w:t xml:space="preserve"> 建筑体检的目的、范围、体检方法和检查清单；</w:t>
      </w:r>
    </w:p>
    <w:p w14:paraId="6D88222A">
      <w:pPr>
        <w:numPr>
          <w:ilvl w:val="255"/>
          <w:numId w:val="0"/>
        </w:numPr>
        <w:ind w:firstLine="480" w:firstLineChars="200"/>
      </w:pPr>
      <w:r>
        <w:rPr>
          <w:rFonts w:hint="eastAsia"/>
        </w:rPr>
        <w:t>c）</w:t>
      </w:r>
      <w:r>
        <w:t xml:space="preserve"> 建筑体检机构和人员；</w:t>
      </w:r>
    </w:p>
    <w:p w14:paraId="1A938EAF">
      <w:pPr>
        <w:numPr>
          <w:ilvl w:val="255"/>
          <w:numId w:val="0"/>
        </w:numPr>
        <w:ind w:firstLine="480" w:firstLineChars="200"/>
      </w:pPr>
      <w:r>
        <w:rPr>
          <w:rFonts w:hint="eastAsia"/>
        </w:rPr>
        <w:t>d）</w:t>
      </w:r>
      <w:r>
        <w:t xml:space="preserve"> 检查</w:t>
      </w:r>
      <w:r>
        <w:rPr>
          <w:rFonts w:hint="eastAsia"/>
        </w:rPr>
        <w:t>数据</w:t>
      </w:r>
      <w:r>
        <w:t>；</w:t>
      </w:r>
    </w:p>
    <w:p w14:paraId="29D598EE">
      <w:pPr>
        <w:numPr>
          <w:ilvl w:val="255"/>
          <w:numId w:val="0"/>
        </w:numPr>
        <w:ind w:firstLine="480" w:firstLineChars="200"/>
      </w:pPr>
      <w:r>
        <w:rPr>
          <w:rFonts w:hint="eastAsia"/>
        </w:rPr>
        <w:t>e）</w:t>
      </w:r>
      <w:r>
        <w:t xml:space="preserve"> 附件。</w:t>
      </w:r>
    </w:p>
    <w:p w14:paraId="0258B5A3">
      <w:pPr>
        <w:numPr>
          <w:ilvl w:val="255"/>
          <w:numId w:val="0"/>
        </w:numPr>
      </w:pPr>
      <w:r>
        <w:rPr>
          <w:rFonts w:hint="eastAsia"/>
          <w:b/>
          <w:bCs/>
        </w:rPr>
        <w:t>6.2</w:t>
      </w:r>
      <w:r>
        <w:rPr>
          <w:b/>
          <w:bCs/>
        </w:rPr>
        <w:t>.2</w:t>
      </w:r>
      <w:r>
        <w:rPr>
          <w:rFonts w:hint="eastAsia" w:ascii="Times New Roman Regular" w:hAnsi="Times New Roman Regular" w:cs="Times New Roman Regular"/>
          <w:b/>
          <w:bCs/>
        </w:rPr>
        <w:t>　</w:t>
      </w:r>
      <w:r>
        <w:t>建筑</w:t>
      </w:r>
      <w:r>
        <w:rPr>
          <w:rFonts w:hint="eastAsia"/>
        </w:rPr>
        <w:t>室内环境</w:t>
      </w:r>
      <w:r>
        <w:t>体检</w:t>
      </w:r>
      <w:r>
        <w:rPr>
          <w:rFonts w:hint="eastAsia"/>
        </w:rPr>
        <w:t>报告的样式可以</w:t>
      </w:r>
      <w:r>
        <w:t>根据具体体检与评价内容进行适当调整</w:t>
      </w:r>
      <w:r>
        <w:rPr>
          <w:rFonts w:hint="eastAsia"/>
        </w:rPr>
        <w:t>，</w:t>
      </w:r>
      <w:r>
        <w:t>样式可参考</w:t>
      </w:r>
      <w:r>
        <w:rPr>
          <w:rFonts w:hint="eastAsia"/>
        </w:rPr>
        <w:t>本文件</w:t>
      </w:r>
      <w:r>
        <w:t>附录</w:t>
      </w:r>
      <w:r>
        <w:rPr>
          <w:rFonts w:hint="eastAsia"/>
        </w:rPr>
        <w:t>C</w:t>
      </w:r>
      <w:r>
        <w:t>。</w:t>
      </w:r>
    </w:p>
    <w:p w14:paraId="203CD328">
      <w:pPr>
        <w:numPr>
          <w:ilvl w:val="255"/>
          <w:numId w:val="0"/>
        </w:numPr>
      </w:pPr>
      <w:r>
        <w:rPr>
          <w:rFonts w:hint="eastAsia"/>
          <w:b/>
          <w:bCs/>
        </w:rPr>
        <w:t>6.2</w:t>
      </w:r>
      <w:r>
        <w:rPr>
          <w:b/>
          <w:bCs/>
        </w:rPr>
        <w:t>.3</w:t>
      </w:r>
      <w:r>
        <w:rPr>
          <w:rFonts w:hint="eastAsia" w:ascii="Times New Roman Regular" w:hAnsi="Times New Roman Regular" w:cs="Times New Roman Regular"/>
          <w:b/>
          <w:bCs/>
        </w:rPr>
        <w:t>　</w:t>
      </w:r>
      <w:r>
        <w:rPr>
          <w:rFonts w:hint="eastAsia"/>
        </w:rPr>
        <w:t>建筑室内环境体检</w:t>
      </w:r>
      <w:r>
        <w:t>报告应提供详细的体检</w:t>
      </w:r>
      <w:r>
        <w:rPr>
          <w:rFonts w:hint="eastAsia"/>
        </w:rPr>
        <w:t>数据</w:t>
      </w:r>
      <w:r>
        <w:t>，对每项检查内容及指标参数进行详细的说明。</w:t>
      </w:r>
    </w:p>
    <w:p w14:paraId="587D6E10">
      <w:pPr>
        <w:numPr>
          <w:ilvl w:val="255"/>
          <w:numId w:val="0"/>
        </w:numPr>
      </w:pPr>
      <w:r>
        <w:rPr>
          <w:rFonts w:hint="eastAsia"/>
          <w:b/>
          <w:bCs/>
        </w:rPr>
        <w:t>6.2</w:t>
      </w:r>
      <w:r>
        <w:rPr>
          <w:b/>
          <w:bCs/>
        </w:rPr>
        <w:t>.4</w:t>
      </w:r>
      <w:r>
        <w:rPr>
          <w:rFonts w:hint="eastAsia" w:ascii="Times New Roman Regular" w:hAnsi="Times New Roman Regular" w:cs="Times New Roman Regular"/>
          <w:b/>
          <w:bCs/>
        </w:rPr>
        <w:t>　</w:t>
      </w:r>
      <w:r>
        <w:t>宜将建筑体检现场工作的详细记录、体检过程照片、体检结果的图表等内容作为报告附件。</w:t>
      </w:r>
    </w:p>
    <w:p w14:paraId="5EF4460F">
      <w:pPr>
        <w:numPr>
          <w:ilvl w:val="1"/>
          <w:numId w:val="1"/>
        </w:numPr>
        <w:ind w:left="0" w:firstLine="0" w:firstLineChars="0"/>
        <w:outlineLvl w:val="1"/>
        <w:rPr>
          <w:b/>
          <w:bCs/>
          <w:szCs w:val="24"/>
        </w:rPr>
      </w:pPr>
      <w:bookmarkStart w:id="50" w:name="_Toc24379"/>
      <w:r>
        <w:rPr>
          <w:rFonts w:hint="eastAsia" w:ascii="Times New Roman Regular" w:hAnsi="Times New Roman Regular" w:cs="Times New Roman Regular"/>
          <w:b/>
          <w:bCs/>
        </w:rPr>
        <w:t>　</w:t>
      </w:r>
      <w:bookmarkStart w:id="51" w:name="_Toc18753"/>
      <w:r>
        <w:rPr>
          <w:rFonts w:hint="eastAsia"/>
          <w:b/>
          <w:bCs/>
          <w:szCs w:val="24"/>
        </w:rPr>
        <w:t>评价报告</w:t>
      </w:r>
      <w:bookmarkEnd w:id="50"/>
      <w:bookmarkEnd w:id="51"/>
    </w:p>
    <w:p w14:paraId="5C309D04">
      <w:pPr>
        <w:numPr>
          <w:ilvl w:val="255"/>
          <w:numId w:val="0"/>
        </w:numPr>
      </w:pPr>
      <w:r>
        <w:rPr>
          <w:rFonts w:hint="eastAsia"/>
          <w:b/>
          <w:bCs/>
        </w:rPr>
        <w:t>6.3.</w:t>
      </w:r>
      <w:r>
        <w:rPr>
          <w:b/>
          <w:bCs/>
        </w:rPr>
        <w:t>1</w:t>
      </w:r>
      <w:r>
        <w:rPr>
          <w:rFonts w:hint="eastAsia" w:ascii="Times New Roman Regular" w:hAnsi="Times New Roman Regular" w:cs="Times New Roman Regular"/>
          <w:b/>
          <w:bCs/>
        </w:rPr>
        <w:t>　</w:t>
      </w:r>
      <w:r>
        <w:t>建筑</w:t>
      </w:r>
      <w:r>
        <w:rPr>
          <w:rFonts w:hint="eastAsia"/>
        </w:rPr>
        <w:t>室内环境</w:t>
      </w:r>
      <w:r>
        <w:t>评价报告应包括下列内容：</w:t>
      </w:r>
    </w:p>
    <w:p w14:paraId="50048E0D">
      <w:pPr>
        <w:numPr>
          <w:ilvl w:val="255"/>
          <w:numId w:val="0"/>
        </w:numPr>
        <w:ind w:firstLine="480" w:firstLineChars="200"/>
      </w:pPr>
      <w:r>
        <w:rPr>
          <w:rFonts w:hint="eastAsia"/>
        </w:rPr>
        <w:t>a）</w:t>
      </w:r>
      <w:r>
        <w:t xml:space="preserve"> 建筑</w:t>
      </w:r>
      <w:r>
        <w:rPr>
          <w:rFonts w:hint="eastAsia"/>
        </w:rPr>
        <w:t>的体检报告</w:t>
      </w:r>
      <w:r>
        <w:t>；</w:t>
      </w:r>
    </w:p>
    <w:p w14:paraId="59CA5C44">
      <w:pPr>
        <w:numPr>
          <w:ilvl w:val="255"/>
          <w:numId w:val="0"/>
        </w:numPr>
        <w:ind w:firstLine="480" w:firstLineChars="200"/>
      </w:pPr>
      <w:r>
        <w:rPr>
          <w:rFonts w:hint="eastAsia"/>
        </w:rPr>
        <w:t>b）</w:t>
      </w:r>
      <w:r>
        <w:t xml:space="preserve"> 建筑评价的机构和人员；</w:t>
      </w:r>
    </w:p>
    <w:p w14:paraId="43428AD9">
      <w:pPr>
        <w:numPr>
          <w:ilvl w:val="255"/>
          <w:numId w:val="0"/>
        </w:numPr>
        <w:ind w:firstLine="480" w:firstLineChars="200"/>
      </w:pPr>
      <w:r>
        <w:rPr>
          <w:rFonts w:hint="eastAsia"/>
        </w:rPr>
        <w:t>c）</w:t>
      </w:r>
      <w:r>
        <w:t xml:space="preserve"> 评价的结果；</w:t>
      </w:r>
    </w:p>
    <w:p w14:paraId="6AD5811E">
      <w:pPr>
        <w:numPr>
          <w:ilvl w:val="255"/>
          <w:numId w:val="0"/>
        </w:numPr>
        <w:ind w:firstLine="480" w:firstLineChars="200"/>
      </w:pPr>
      <w:r>
        <w:rPr>
          <w:rFonts w:hint="eastAsia"/>
        </w:rPr>
        <w:t>d）</w:t>
      </w:r>
      <w:r>
        <w:t xml:space="preserve"> 结论、后续体检周期与频率</w:t>
      </w:r>
      <w:r>
        <w:rPr>
          <w:rFonts w:hint="eastAsia"/>
        </w:rPr>
        <w:t>的建议等</w:t>
      </w:r>
      <w:r>
        <w:t>；</w:t>
      </w:r>
    </w:p>
    <w:p w14:paraId="1BC75762">
      <w:pPr>
        <w:numPr>
          <w:ilvl w:val="255"/>
          <w:numId w:val="0"/>
        </w:numPr>
        <w:ind w:firstLine="480" w:firstLineChars="200"/>
      </w:pPr>
      <w:r>
        <w:rPr>
          <w:rFonts w:hint="eastAsia"/>
        </w:rPr>
        <w:t>e）</w:t>
      </w:r>
      <w:r>
        <w:t xml:space="preserve"> 附件。</w:t>
      </w:r>
    </w:p>
    <w:p w14:paraId="49700B44">
      <w:pPr>
        <w:numPr>
          <w:ilvl w:val="255"/>
          <w:numId w:val="0"/>
        </w:numPr>
      </w:pPr>
      <w:r>
        <w:rPr>
          <w:rFonts w:hint="eastAsia"/>
          <w:b/>
          <w:bCs/>
        </w:rPr>
        <w:t>6.3.</w:t>
      </w:r>
      <w:r>
        <w:rPr>
          <w:b/>
          <w:bCs/>
        </w:rPr>
        <w:t>2</w:t>
      </w:r>
      <w:r>
        <w:rPr>
          <w:rFonts w:hint="eastAsia" w:ascii="Times New Roman Regular" w:hAnsi="Times New Roman Regular" w:cs="Times New Roman Regular"/>
          <w:b/>
          <w:bCs/>
        </w:rPr>
        <w:t>　</w:t>
      </w:r>
      <w:r>
        <w:t>建筑</w:t>
      </w:r>
      <w:r>
        <w:rPr>
          <w:rFonts w:hint="eastAsia"/>
        </w:rPr>
        <w:t>室内环境</w:t>
      </w:r>
      <w:r>
        <w:t>评价报告样式可参考</w:t>
      </w:r>
      <w:r>
        <w:rPr>
          <w:rFonts w:hint="eastAsia"/>
        </w:rPr>
        <w:t>本标准</w:t>
      </w:r>
      <w:r>
        <w:t>附录</w:t>
      </w:r>
      <w:r>
        <w:rPr>
          <w:rFonts w:hint="eastAsia"/>
        </w:rPr>
        <w:t>D，并</w:t>
      </w:r>
      <w:r>
        <w:t>可根据具体评价内容进行适当调整。</w:t>
      </w:r>
    </w:p>
    <w:p w14:paraId="6A6D002D">
      <w:pPr>
        <w:numPr>
          <w:ilvl w:val="255"/>
          <w:numId w:val="0"/>
        </w:numPr>
      </w:pPr>
      <w:r>
        <w:rPr>
          <w:rFonts w:hint="eastAsia"/>
          <w:b/>
          <w:bCs/>
        </w:rPr>
        <w:t>6.3.</w:t>
      </w:r>
      <w:r>
        <w:rPr>
          <w:b/>
          <w:bCs/>
        </w:rPr>
        <w:t>3</w:t>
      </w:r>
      <w:r>
        <w:rPr>
          <w:rFonts w:hint="eastAsia" w:ascii="Times New Roman Regular" w:hAnsi="Times New Roman Regular" w:cs="Times New Roman Regular"/>
          <w:b/>
          <w:bCs/>
        </w:rPr>
        <w:t>　</w:t>
      </w:r>
      <w:r>
        <w:rPr>
          <w:rFonts w:hint="eastAsia"/>
        </w:rPr>
        <w:t>评价</w:t>
      </w:r>
      <w:r>
        <w:t>报告应</w:t>
      </w:r>
      <w:r>
        <w:rPr>
          <w:rFonts w:hint="eastAsia"/>
        </w:rPr>
        <w:t>根据</w:t>
      </w:r>
      <w:r>
        <w:t>体检</w:t>
      </w:r>
      <w:r>
        <w:rPr>
          <w:rFonts w:hint="eastAsia"/>
        </w:rPr>
        <w:t>数据</w:t>
      </w:r>
      <w:r>
        <w:t>，结合标准规定的限值或参考值，指出存在的潜在问题和隐患。</w:t>
      </w:r>
    </w:p>
    <w:p w14:paraId="72AC9B55">
      <w:pPr>
        <w:numPr>
          <w:ilvl w:val="255"/>
          <w:numId w:val="0"/>
        </w:numPr>
      </w:pPr>
      <w:r>
        <w:rPr>
          <w:rFonts w:hint="eastAsia"/>
          <w:b/>
          <w:bCs/>
        </w:rPr>
        <w:t>6.3.</w:t>
      </w:r>
      <w:r>
        <w:rPr>
          <w:b/>
          <w:bCs/>
        </w:rPr>
        <w:t>4</w:t>
      </w:r>
      <w:r>
        <w:rPr>
          <w:rFonts w:hint="eastAsia" w:ascii="Times New Roman Regular" w:hAnsi="Times New Roman Regular" w:cs="Times New Roman Regular"/>
          <w:b/>
          <w:bCs/>
        </w:rPr>
        <w:t>　</w:t>
      </w:r>
      <w:r>
        <w:rPr>
          <w:rFonts w:hint="eastAsia"/>
        </w:rPr>
        <w:t>可</w:t>
      </w:r>
      <w:r>
        <w:t>将建筑体检现场工作的详细记录、体检过程照片、体检结果的图表等内容作为报告附件。</w:t>
      </w:r>
    </w:p>
    <w:p w14:paraId="62CFF5AD">
      <w:pPr>
        <w:numPr>
          <w:ilvl w:val="255"/>
          <w:numId w:val="0"/>
        </w:numPr>
      </w:pPr>
      <w:r>
        <w:rPr>
          <w:rFonts w:hint="eastAsia"/>
          <w:b/>
          <w:bCs/>
        </w:rPr>
        <w:t>6.3.</w:t>
      </w:r>
      <w:r>
        <w:rPr>
          <w:b/>
          <w:bCs/>
        </w:rPr>
        <w:t>5</w:t>
      </w:r>
      <w:r>
        <w:rPr>
          <w:rFonts w:hint="eastAsia" w:ascii="Times New Roman Regular" w:hAnsi="Times New Roman Regular" w:cs="Times New Roman Regular"/>
          <w:b/>
          <w:bCs/>
        </w:rPr>
        <w:t>　</w:t>
      </w:r>
      <w:r>
        <w:t>报告应提供建筑</w:t>
      </w:r>
      <w:r>
        <w:rPr>
          <w:rFonts w:hint="eastAsia"/>
        </w:rPr>
        <w:t>室内环境</w:t>
      </w:r>
      <w:r>
        <w:t>体检的各指标得分、综合得分和评价等级的详细信息。</w:t>
      </w:r>
    </w:p>
    <w:p w14:paraId="5F10D9F8">
      <w:pPr>
        <w:numPr>
          <w:ilvl w:val="255"/>
          <w:numId w:val="0"/>
        </w:numPr>
        <w:rPr>
          <w:szCs w:val="24"/>
        </w:rPr>
      </w:pPr>
      <w:r>
        <w:rPr>
          <w:rFonts w:hint="eastAsia"/>
          <w:b/>
          <w:bCs/>
          <w:szCs w:val="24"/>
        </w:rPr>
        <w:t>6.3.</w:t>
      </w:r>
      <w:r>
        <w:rPr>
          <w:b/>
          <w:bCs/>
          <w:szCs w:val="24"/>
        </w:rPr>
        <w:t>6</w:t>
      </w:r>
      <w:r>
        <w:rPr>
          <w:rFonts w:hint="eastAsia" w:ascii="Times New Roman Regular" w:hAnsi="Times New Roman Regular" w:cs="Times New Roman Regular"/>
          <w:b/>
          <w:bCs/>
          <w:szCs w:val="24"/>
        </w:rPr>
        <w:t>　</w:t>
      </w:r>
      <w:r>
        <w:rPr>
          <w:rFonts w:hint="eastAsia"/>
          <w:szCs w:val="24"/>
        </w:rPr>
        <w:t>评价</w:t>
      </w:r>
      <w:r>
        <w:rPr>
          <w:szCs w:val="24"/>
        </w:rPr>
        <w:t>报告应</w:t>
      </w:r>
      <w:r>
        <w:rPr>
          <w:rFonts w:hint="eastAsia"/>
          <w:szCs w:val="24"/>
        </w:rPr>
        <w:t>根据</w:t>
      </w:r>
      <w:r>
        <w:rPr>
          <w:szCs w:val="24"/>
        </w:rPr>
        <w:t>体检</w:t>
      </w:r>
      <w:r>
        <w:rPr>
          <w:rFonts w:hint="eastAsia"/>
          <w:szCs w:val="24"/>
        </w:rPr>
        <w:t>数据</w:t>
      </w:r>
      <w:r>
        <w:rPr>
          <w:szCs w:val="24"/>
        </w:rPr>
        <w:t>，结合标准规定的限值或参考值，指出存在的潜在问题和隐患。</w:t>
      </w:r>
      <w:r>
        <w:rPr>
          <w:rFonts w:hint="eastAsia"/>
          <w:szCs w:val="24"/>
        </w:rPr>
        <w:t>并针对潜在隐患</w:t>
      </w:r>
      <w:r>
        <w:rPr>
          <w:szCs w:val="24"/>
        </w:rPr>
        <w:t>提出防范措施。</w:t>
      </w:r>
    </w:p>
    <w:p w14:paraId="2486DD0E">
      <w:pPr>
        <w:ind w:firstLine="0" w:firstLineChars="0"/>
      </w:pPr>
    </w:p>
    <w:p w14:paraId="64DB3362">
      <w:pPr>
        <w:ind w:firstLine="480"/>
        <w:jc w:val="center"/>
      </w:pPr>
      <w:bookmarkStart w:id="52" w:name="_Toc16813"/>
      <w:r>
        <w:rPr>
          <w:rFonts w:hint="eastAsia"/>
        </w:rPr>
        <w:br w:type="page"/>
      </w:r>
    </w:p>
    <w:bookmarkEnd w:id="52"/>
    <w:p w14:paraId="484F1383">
      <w:pPr>
        <w:pStyle w:val="2"/>
        <w:spacing w:before="50" w:after="50" w:line="240" w:lineRule="auto"/>
        <w:jc w:val="center"/>
        <w:rPr>
          <w:rFonts w:eastAsia="黑体"/>
          <w:b w:val="0"/>
          <w:bCs/>
          <w:sz w:val="24"/>
          <w:szCs w:val="24"/>
        </w:rPr>
      </w:pPr>
      <w:bookmarkStart w:id="53" w:name="_Toc25561"/>
      <w:bookmarkStart w:id="54" w:name="_Toc19767"/>
      <w:bookmarkStart w:id="55" w:name="_Toc15894"/>
      <w:bookmarkStart w:id="56" w:name="_Toc11294"/>
      <w:bookmarkStart w:id="57" w:name="_Toc19293"/>
      <w:r>
        <w:rPr>
          <w:rFonts w:hint="eastAsia" w:eastAsia="黑体"/>
          <w:b w:val="0"/>
          <w:bCs/>
          <w:sz w:val="24"/>
          <w:szCs w:val="24"/>
        </w:rPr>
        <w:t>附录A</w:t>
      </w:r>
      <w:r>
        <w:rPr>
          <w:rFonts w:hint="eastAsia" w:eastAsia="黑体"/>
          <w:b w:val="0"/>
          <w:bCs/>
          <w:sz w:val="24"/>
          <w:szCs w:val="24"/>
        </w:rPr>
        <w:br w:type="textWrapping"/>
      </w:r>
      <w:r>
        <w:rPr>
          <w:rFonts w:hint="eastAsia" w:eastAsia="黑体"/>
          <w:b w:val="0"/>
          <w:bCs/>
          <w:sz w:val="24"/>
          <w:szCs w:val="24"/>
        </w:rPr>
        <w:t>（规范性）</w:t>
      </w:r>
      <w:r>
        <w:rPr>
          <w:rFonts w:hint="eastAsia" w:eastAsia="黑体"/>
          <w:b w:val="0"/>
          <w:bCs/>
          <w:sz w:val="24"/>
          <w:szCs w:val="24"/>
        </w:rPr>
        <w:br w:type="textWrapping"/>
      </w:r>
      <w:r>
        <w:rPr>
          <w:rFonts w:hint="eastAsia" w:eastAsia="黑体"/>
          <w:b w:val="0"/>
          <w:bCs/>
          <w:sz w:val="24"/>
          <w:szCs w:val="24"/>
        </w:rPr>
        <w:t>建筑室内环境体检评价指标计算方法</w:t>
      </w:r>
      <w:bookmarkEnd w:id="53"/>
      <w:bookmarkEnd w:id="54"/>
    </w:p>
    <w:p w14:paraId="1CAC6B6C">
      <w:pPr>
        <w:ind w:firstLine="0" w:firstLineChars="0"/>
        <w:rPr>
          <w:b/>
          <w:bCs/>
        </w:rPr>
      </w:pPr>
    </w:p>
    <w:p w14:paraId="1DA1D81E">
      <w:pPr>
        <w:ind w:firstLine="0" w:firstLineChars="0"/>
        <w:rPr>
          <w:sz w:val="21"/>
        </w:rPr>
      </w:pPr>
      <w:r>
        <w:rPr>
          <w:rFonts w:hint="eastAsia"/>
          <w:b/>
          <w:bCs/>
          <w:sz w:val="21"/>
        </w:rPr>
        <w:t>A.1</w:t>
      </w:r>
      <w:r>
        <w:rPr>
          <w:rFonts w:hint="eastAsia" w:ascii="Times New Roman Regular" w:hAnsi="Times New Roman Regular" w:cs="Times New Roman Regular"/>
          <w:b/>
          <w:bCs/>
          <w:sz w:val="21"/>
        </w:rPr>
        <w:t>　</w:t>
      </w:r>
      <w:r>
        <w:rPr>
          <w:rFonts w:hint="eastAsia"/>
          <w:sz w:val="21"/>
        </w:rPr>
        <w:t>以达标率作为评价指标的体检项目。达标率（R）按式（A.1）计算：</w:t>
      </w:r>
    </w:p>
    <w:p w14:paraId="64ECAE1E">
      <w:pPr>
        <w:ind w:firstLine="0" w:firstLineChars="0"/>
        <w:jc w:val="right"/>
        <w:rPr>
          <w:sz w:val="21"/>
        </w:rPr>
      </w:pPr>
      <w:r>
        <w:rPr>
          <w:rFonts w:hint="eastAsia" w:hAnsi="Cambria Math"/>
          <w:szCs w:val="24"/>
        </w:rPr>
        <w:t xml:space="preserve">R= </w:t>
      </w:r>
      <m:oMath>
        <m:f>
          <m:fPr>
            <m:ctrlPr>
              <w:rPr>
                <w:rFonts w:ascii="Cambria Math" w:hAnsi="Cambria Math"/>
                <w:i/>
                <w:szCs w:val="24"/>
              </w:rPr>
            </m:ctrlPr>
          </m:fPr>
          <m:num>
            <m:sSub>
              <m:sSubPr>
                <m:ctrlPr>
                  <w:rPr>
                    <w:rFonts w:ascii="Cambria Math" w:hAnsi="Cambria Math"/>
                    <w:i/>
                    <w:szCs w:val="24"/>
                  </w:rPr>
                </m:ctrlPr>
              </m:sSubPr>
              <m:e>
                <m:r>
                  <m:rPr/>
                  <w:rPr>
                    <w:rFonts w:ascii="Cambria Math" w:hAnsi="Cambria Math"/>
                    <w:szCs w:val="24"/>
                  </w:rPr>
                  <m:t xml:space="preserve"> N</m:t>
                </m:r>
                <m:ctrlPr>
                  <w:rPr>
                    <w:rFonts w:ascii="Cambria Math" w:hAnsi="Cambria Math"/>
                    <w:i/>
                    <w:szCs w:val="24"/>
                  </w:rPr>
                </m:ctrlPr>
              </m:e>
              <m:sub>
                <m:r>
                  <m:rPr/>
                  <w:rPr>
                    <w:rFonts w:ascii="Cambria Math" w:hAnsi="Cambria Math"/>
                    <w:szCs w:val="24"/>
                  </w:rPr>
                  <m:t>s</m:t>
                </m:r>
                <m:ctrlPr>
                  <w:rPr>
                    <w:rFonts w:ascii="Cambria Math" w:hAnsi="Cambria Math"/>
                    <w:i/>
                    <w:szCs w:val="24"/>
                  </w:rPr>
                </m:ctrlPr>
              </m:sub>
            </m:sSub>
            <m:ctrlPr>
              <w:rPr>
                <w:rFonts w:ascii="Cambria Math" w:hAnsi="Cambria Math"/>
                <w:i/>
                <w:szCs w:val="24"/>
              </w:rPr>
            </m:ctrlPr>
          </m:num>
          <m:den>
            <m:sSub>
              <m:sSubPr>
                <m:ctrlPr>
                  <w:rPr>
                    <w:rFonts w:ascii="Cambria Math" w:hAnsi="Cambria Math"/>
                    <w:i/>
                    <w:szCs w:val="24"/>
                  </w:rPr>
                </m:ctrlPr>
              </m:sSubPr>
              <m:e>
                <m:r>
                  <m:rPr/>
                  <w:rPr>
                    <w:rFonts w:ascii="Cambria Math" w:hAnsi="Cambria Math"/>
                    <w:szCs w:val="24"/>
                  </w:rPr>
                  <m:t xml:space="preserve"> N</m:t>
                </m:r>
                <m:ctrlPr>
                  <w:rPr>
                    <w:rFonts w:ascii="Cambria Math" w:hAnsi="Cambria Math"/>
                    <w:i/>
                    <w:szCs w:val="24"/>
                  </w:rPr>
                </m:ctrlPr>
              </m:e>
              <m:sub>
                <m:r>
                  <m:rPr/>
                  <w:rPr>
                    <w:rFonts w:ascii="Cambria Math" w:hAnsi="Cambria Math"/>
                    <w:szCs w:val="24"/>
                  </w:rPr>
                  <m:t>w</m:t>
                </m:r>
                <m:ctrlPr>
                  <w:rPr>
                    <w:rFonts w:ascii="Cambria Math" w:hAnsi="Cambria Math"/>
                    <w:i/>
                    <w:szCs w:val="24"/>
                  </w:rPr>
                </m:ctrlPr>
              </m:sub>
            </m:sSub>
            <m:ctrlPr>
              <w:rPr>
                <w:rFonts w:ascii="Cambria Math" w:hAnsi="Cambria Math"/>
                <w:i/>
                <w:szCs w:val="24"/>
              </w:rPr>
            </m:ctrlPr>
          </m:den>
        </m:f>
      </m:oMath>
      <w:r>
        <w:rPr>
          <w:rFonts w:ascii="Arial" w:hAnsi="Arial" w:cs="Arial"/>
          <w:szCs w:val="24"/>
        </w:rPr>
        <w:t>×</w:t>
      </w:r>
      <w:r>
        <w:rPr>
          <w:rFonts w:hint="eastAsia" w:hAnsi="Cambria Math"/>
          <w:szCs w:val="24"/>
        </w:rPr>
        <w:t xml:space="preserve">100%      </w:t>
      </w:r>
      <w:r>
        <w:rPr>
          <w:rFonts w:hint="eastAsia" w:hAnsi="Cambria Math"/>
          <w:sz w:val="21"/>
        </w:rPr>
        <w:t xml:space="preserve">                  (A.1)</w:t>
      </w:r>
    </w:p>
    <w:p w14:paraId="66E0B014">
      <w:pPr>
        <w:ind w:firstLine="0" w:firstLineChars="0"/>
        <w:rPr>
          <w:rFonts w:hAnsi="Cambria Math"/>
          <w:sz w:val="21"/>
        </w:rPr>
      </w:pPr>
      <w:r>
        <w:rPr>
          <w:rFonts w:hint="eastAsia" w:hAnsi="Cambria Math"/>
          <w:sz w:val="21"/>
        </w:rPr>
        <w:t>式中：</w:t>
      </w:r>
    </w:p>
    <w:p w14:paraId="54CFE0C8">
      <w:pPr>
        <w:ind w:firstLine="0" w:firstLineChars="0"/>
        <w:rPr>
          <w:rFonts w:hAnsi="Cambria Math"/>
          <w:sz w:val="21"/>
        </w:rPr>
      </w:pPr>
      <w:r>
        <w:rPr>
          <w:rFonts w:hint="eastAsia" w:hAnsi="Cambria Math"/>
          <w:sz w:val="21"/>
        </w:rPr>
        <w:t>R—达标率，（%）；</w:t>
      </w:r>
    </w:p>
    <w:p w14:paraId="45EF399D">
      <w:pPr>
        <w:ind w:firstLine="0" w:firstLineChars="0"/>
        <w:rPr>
          <w:rFonts w:hAnsi="Cambria Math"/>
          <w:sz w:val="21"/>
        </w:rPr>
      </w:pPr>
      <m:oMath>
        <m:sSub>
          <m:sSubPr>
            <m:ctrlPr>
              <w:rPr>
                <w:rFonts w:hint="eastAsia" w:ascii="Cambria Math" w:hAnsi="Cambria Math"/>
                <w:sz w:val="21"/>
              </w:rPr>
            </m:ctrlPr>
          </m:sSubPr>
          <m:e>
            <m:r>
              <m:rPr>
                <m:sty m:val="p"/>
              </m:rPr>
              <w:rPr>
                <w:rFonts w:ascii="Cambria Math" w:hAnsi="Cambria Math"/>
                <w:sz w:val="21"/>
              </w:rPr>
              <m:t>N</m:t>
            </m:r>
            <m:ctrlPr>
              <w:rPr>
                <w:rFonts w:hint="eastAsia" w:ascii="Cambria Math" w:hAnsi="Cambria Math"/>
                <w:sz w:val="21"/>
              </w:rPr>
            </m:ctrlPr>
          </m:e>
          <m:sub>
            <m:r>
              <m:rPr>
                <m:sty m:val="p"/>
              </m:rPr>
              <w:rPr>
                <w:rFonts w:ascii="Cambria Math" w:hAnsi="Cambria Math"/>
                <w:sz w:val="21"/>
              </w:rPr>
              <m:t>s</m:t>
            </m:r>
            <m:ctrlPr>
              <w:rPr>
                <w:rFonts w:hint="eastAsia" w:ascii="Cambria Math" w:hAnsi="Cambria Math"/>
                <w:sz w:val="21"/>
              </w:rPr>
            </m:ctrlPr>
          </m:sub>
        </m:sSub>
      </m:oMath>
      <w:r>
        <w:rPr>
          <w:rFonts w:hint="eastAsia" w:hAnsi="Cambria Math"/>
          <w:sz w:val="21"/>
        </w:rPr>
        <w:t>—满足条件的样本数；</w:t>
      </w:r>
    </w:p>
    <w:p w14:paraId="05821787">
      <w:pPr>
        <w:ind w:firstLine="0" w:firstLineChars="0"/>
        <w:rPr>
          <w:rFonts w:hint="eastAsia" w:ascii="楷体" w:hAnsi="楷体" w:eastAsia="楷体" w:cs="楷体"/>
          <w:sz w:val="21"/>
        </w:rPr>
      </w:pPr>
      <m:oMath>
        <m:sSub>
          <m:sSubPr>
            <m:ctrlPr>
              <w:rPr>
                <w:rFonts w:hint="eastAsia" w:ascii="Cambria Math" w:hAnsi="Cambria Math"/>
                <w:sz w:val="21"/>
              </w:rPr>
            </m:ctrlPr>
          </m:sSubPr>
          <m:e>
            <m:r>
              <m:rPr>
                <m:sty m:val="p"/>
              </m:rPr>
              <w:rPr>
                <w:rFonts w:ascii="Cambria Math" w:hAnsi="Cambria Math"/>
                <w:sz w:val="21"/>
              </w:rPr>
              <m:t>N</m:t>
            </m:r>
            <m:ctrlPr>
              <w:rPr>
                <w:rFonts w:hint="eastAsia" w:ascii="Cambria Math" w:hAnsi="Cambria Math"/>
                <w:sz w:val="21"/>
              </w:rPr>
            </m:ctrlPr>
          </m:e>
          <m:sub>
            <m:r>
              <m:rPr>
                <m:sty m:val="p"/>
              </m:rPr>
              <w:rPr>
                <w:rFonts w:hint="eastAsia" w:ascii="Cambria Math" w:hAnsi="Cambria Math"/>
                <w:sz w:val="21"/>
              </w:rPr>
              <m:t>w</m:t>
            </m:r>
            <m:ctrlPr>
              <w:rPr>
                <w:rFonts w:hint="eastAsia" w:ascii="Cambria Math" w:hAnsi="Cambria Math"/>
                <w:sz w:val="21"/>
              </w:rPr>
            </m:ctrlPr>
          </m:sub>
        </m:sSub>
      </m:oMath>
      <w:r>
        <w:rPr>
          <w:rFonts w:hint="eastAsia" w:hAnsi="Cambria Math"/>
          <w:sz w:val="21"/>
        </w:rPr>
        <w:t>—体检总样本数。</w:t>
      </w:r>
    </w:p>
    <w:p w14:paraId="6ACD4133">
      <w:pPr>
        <w:ind w:firstLine="0" w:firstLineChars="0"/>
        <w:rPr>
          <w:sz w:val="21"/>
        </w:rPr>
      </w:pPr>
      <w:r>
        <w:rPr>
          <w:rFonts w:hint="eastAsia"/>
          <w:b/>
          <w:bCs/>
          <w:sz w:val="21"/>
        </w:rPr>
        <w:t>A.2</w:t>
      </w:r>
      <w:r>
        <w:rPr>
          <w:rFonts w:hint="eastAsia" w:ascii="Times New Roman Regular" w:hAnsi="Times New Roman Regular" w:cs="Times New Roman Regular"/>
          <w:b/>
          <w:bCs/>
          <w:sz w:val="21"/>
        </w:rPr>
        <w:t>　</w:t>
      </w:r>
      <w:r>
        <w:rPr>
          <w:rFonts w:hint="eastAsia"/>
          <w:sz w:val="21"/>
        </w:rPr>
        <w:t>以满意率作为评价指标的体检项目，其满意率（S）按式（A.2）计算：</w:t>
      </w:r>
    </w:p>
    <w:p w14:paraId="5F4B3358">
      <w:pPr>
        <w:ind w:firstLine="0" w:firstLineChars="0"/>
        <w:jc w:val="right"/>
        <w:rPr>
          <w:rFonts w:hAnsi="Cambria Math"/>
          <w:sz w:val="21"/>
        </w:rPr>
      </w:pPr>
      <m:oMath>
        <m:sSub>
          <m:sSubPr>
            <m:ctrlPr>
              <w:rPr>
                <w:rFonts w:ascii="Cambria Math" w:hAnsi="Cambria Math"/>
                <w:i/>
                <w:szCs w:val="24"/>
              </w:rPr>
            </m:ctrlPr>
          </m:sSubPr>
          <m:e>
            <m:r>
              <m:rPr/>
              <w:rPr>
                <w:rFonts w:ascii="Cambria Math" w:hAnsi="Cambria Math"/>
                <w:szCs w:val="24"/>
              </w:rPr>
              <m:t>S</m:t>
            </m:r>
            <m:ctrlPr>
              <w:rPr>
                <w:rFonts w:ascii="Cambria Math" w:hAnsi="Cambria Math"/>
                <w:i/>
                <w:szCs w:val="24"/>
              </w:rPr>
            </m:ctrlPr>
          </m:e>
          <m:sub>
            <m:r>
              <m:rPr/>
              <w:rPr>
                <w:rFonts w:ascii="Cambria Math" w:hAnsi="Cambria Math"/>
                <w:szCs w:val="24"/>
              </w:rPr>
              <m:t>i</m:t>
            </m:r>
            <m:ctrlPr>
              <w:rPr>
                <w:rFonts w:ascii="Cambria Math" w:hAnsi="Cambria Math"/>
                <w:i/>
                <w:szCs w:val="24"/>
              </w:rPr>
            </m:ctrlPr>
          </m:sub>
        </m:sSub>
      </m:oMath>
      <w:r>
        <w:rPr>
          <w:rFonts w:hint="eastAsia" w:hAnsi="Cambria Math"/>
          <w:szCs w:val="24"/>
        </w:rPr>
        <w:t xml:space="preserve">= </w:t>
      </w:r>
      <m:oMath>
        <m:f>
          <m:fPr>
            <m:ctrlPr>
              <w:rPr>
                <w:rFonts w:ascii="Cambria Math" w:hAnsi="Cambria Math"/>
                <w:i/>
                <w:szCs w:val="24"/>
              </w:rPr>
            </m:ctrlPr>
          </m:fPr>
          <m:num>
            <m:nary>
              <m:naryPr>
                <m:chr m:val="∑"/>
                <m:limLoc m:val="undOvr"/>
                <m:ctrlPr>
                  <w:rPr>
                    <w:rFonts w:ascii="Cambria Math" w:hAnsi="Cambria Math"/>
                    <w:i/>
                    <w:szCs w:val="24"/>
                  </w:rPr>
                </m:ctrlPr>
              </m:naryPr>
              <m:sub>
                <m:r>
                  <m:rPr/>
                  <w:rPr>
                    <w:rFonts w:ascii="Cambria Math" w:hAnsi="Cambria Math"/>
                    <w:szCs w:val="24"/>
                  </w:rPr>
                  <m:t>j=1</m:t>
                </m:r>
                <m:ctrlPr>
                  <w:rPr>
                    <w:rFonts w:ascii="Cambria Math" w:hAnsi="Cambria Math"/>
                    <w:i/>
                    <w:szCs w:val="24"/>
                  </w:rPr>
                </m:ctrlPr>
              </m:sub>
              <m:sup>
                <m:sSub>
                  <m:sSubPr>
                    <m:ctrlPr>
                      <w:rPr>
                        <w:rFonts w:ascii="Cambria Math" w:hAnsi="Cambria Math"/>
                        <w:i/>
                        <w:szCs w:val="24"/>
                      </w:rPr>
                    </m:ctrlPr>
                  </m:sSubPr>
                  <m:e>
                    <m:r>
                      <m:rPr/>
                      <w:rPr>
                        <w:rFonts w:ascii="Cambria Math" w:hAnsi="Cambria Math"/>
                        <w:szCs w:val="24"/>
                      </w:rPr>
                      <m:t>N</m:t>
                    </m:r>
                    <m:ctrlPr>
                      <w:rPr>
                        <w:rFonts w:ascii="Cambria Math" w:hAnsi="Cambria Math"/>
                        <w:i/>
                        <w:szCs w:val="24"/>
                      </w:rPr>
                    </m:ctrlPr>
                  </m:e>
                  <m:sub>
                    <m:r>
                      <m:rPr/>
                      <w:rPr>
                        <w:rFonts w:ascii="Cambria Math" w:hAnsi="Cambria Math"/>
                        <w:szCs w:val="24"/>
                      </w:rPr>
                      <m:t>t</m:t>
                    </m:r>
                    <m:ctrlPr>
                      <w:rPr>
                        <w:rFonts w:ascii="Cambria Math" w:hAnsi="Cambria Math"/>
                        <w:i/>
                        <w:szCs w:val="24"/>
                      </w:rPr>
                    </m:ctrlPr>
                  </m:sub>
                </m:sSub>
                <m:ctrlPr>
                  <w:rPr>
                    <w:rFonts w:ascii="Cambria Math" w:hAnsi="Cambria Math"/>
                    <w:i/>
                    <w:szCs w:val="24"/>
                  </w:rPr>
                </m:ctrlPr>
              </m:sup>
              <m:e>
                <m:sSub>
                  <m:sSubPr>
                    <m:ctrlPr>
                      <w:rPr>
                        <w:rFonts w:ascii="Cambria Math" w:hAnsi="Cambria Math"/>
                        <w:i/>
                        <w:szCs w:val="24"/>
                      </w:rPr>
                    </m:ctrlPr>
                  </m:sSubPr>
                  <m:e>
                    <m:r>
                      <m:rPr/>
                      <w:rPr>
                        <w:rFonts w:ascii="Cambria Math" w:hAnsi="Cambria Math"/>
                        <w:szCs w:val="24"/>
                      </w:rPr>
                      <m:t>S</m:t>
                    </m:r>
                    <m:ctrlPr>
                      <w:rPr>
                        <w:rFonts w:ascii="Cambria Math" w:hAnsi="Cambria Math"/>
                        <w:i/>
                        <w:szCs w:val="24"/>
                      </w:rPr>
                    </m:ctrlPr>
                  </m:e>
                  <m:sub>
                    <m:r>
                      <m:rPr/>
                      <w:rPr>
                        <w:rFonts w:ascii="Cambria Math" w:hAnsi="Cambria Math"/>
                        <w:szCs w:val="24"/>
                      </w:rPr>
                      <m:t>i,j</m:t>
                    </m:r>
                    <m:ctrlPr>
                      <w:rPr>
                        <w:rFonts w:ascii="Cambria Math" w:hAnsi="Cambria Math"/>
                        <w:i/>
                        <w:szCs w:val="24"/>
                      </w:rPr>
                    </m:ctrlPr>
                  </m:sub>
                </m:sSub>
                <m:ctrlPr>
                  <w:rPr>
                    <w:rFonts w:ascii="Cambria Math" w:hAnsi="Cambria Math"/>
                    <w:i/>
                    <w:szCs w:val="24"/>
                  </w:rPr>
                </m:ctrlPr>
              </m:e>
            </m:nary>
            <m:ctrlPr>
              <w:rPr>
                <w:rFonts w:ascii="Cambria Math" w:hAnsi="Cambria Math"/>
                <w:i/>
                <w:szCs w:val="24"/>
              </w:rPr>
            </m:ctrlPr>
          </m:num>
          <m:den>
            <m:sSub>
              <m:sSubPr>
                <m:ctrlPr>
                  <w:rPr>
                    <w:rFonts w:ascii="Cambria Math" w:hAnsi="Cambria Math"/>
                    <w:i/>
                    <w:szCs w:val="24"/>
                  </w:rPr>
                </m:ctrlPr>
              </m:sSubPr>
              <m:e>
                <m:r>
                  <m:rPr/>
                  <w:rPr>
                    <w:rFonts w:ascii="Cambria Math" w:hAnsi="Cambria Math"/>
                    <w:szCs w:val="24"/>
                  </w:rPr>
                  <m:t xml:space="preserve"> W</m:t>
                </m:r>
                <m:ctrlPr>
                  <w:rPr>
                    <w:rFonts w:ascii="Cambria Math" w:hAnsi="Cambria Math"/>
                    <w:i/>
                    <w:szCs w:val="24"/>
                  </w:rPr>
                </m:ctrlPr>
              </m:e>
              <m:sub>
                <m:r>
                  <m:rPr/>
                  <w:rPr>
                    <w:rFonts w:ascii="Cambria Math" w:hAnsi="Cambria Math"/>
                    <w:szCs w:val="24"/>
                  </w:rPr>
                  <m:t>t</m:t>
                </m:r>
                <m:ctrlPr>
                  <w:rPr>
                    <w:rFonts w:ascii="Cambria Math" w:hAnsi="Cambria Math"/>
                    <w:i/>
                    <w:szCs w:val="24"/>
                  </w:rPr>
                </m:ctrlPr>
              </m:sub>
            </m:sSub>
            <m:r>
              <m:rPr/>
              <w:rPr>
                <w:rFonts w:hint="eastAsia" w:ascii="Cambria Math" w:hAnsi="Cambria Math"/>
                <w:szCs w:val="24"/>
              </w:rPr>
              <m:t>×</m:t>
            </m:r>
            <m:sSub>
              <m:sSubPr>
                <m:ctrlPr>
                  <w:rPr>
                    <w:rFonts w:ascii="Cambria Math" w:hAnsi="Cambria Math"/>
                    <w:i/>
                    <w:szCs w:val="24"/>
                  </w:rPr>
                </m:ctrlPr>
              </m:sSubPr>
              <m:e>
                <m:r>
                  <m:rPr/>
                  <w:rPr>
                    <w:rFonts w:ascii="Cambria Math" w:hAnsi="Cambria Math"/>
                    <w:szCs w:val="24"/>
                  </w:rPr>
                  <m:t>S</m:t>
                </m:r>
                <m:ctrlPr>
                  <w:rPr>
                    <w:rFonts w:ascii="Cambria Math" w:hAnsi="Cambria Math"/>
                    <w:i/>
                    <w:szCs w:val="24"/>
                  </w:rPr>
                </m:ctrlPr>
              </m:e>
              <m:sub>
                <m:r>
                  <m:rPr/>
                  <w:rPr>
                    <w:rFonts w:ascii="Cambria Math" w:hAnsi="Cambria Math"/>
                    <w:szCs w:val="24"/>
                  </w:rPr>
                  <m:t>max</m:t>
                </m:r>
                <m:ctrlPr>
                  <w:rPr>
                    <w:rFonts w:ascii="Cambria Math" w:hAnsi="Cambria Math"/>
                    <w:i/>
                    <w:szCs w:val="24"/>
                  </w:rPr>
                </m:ctrlPr>
              </m:sub>
            </m:sSub>
            <m:ctrlPr>
              <w:rPr>
                <w:rFonts w:ascii="Cambria Math" w:hAnsi="Cambria Math"/>
                <w:i/>
                <w:szCs w:val="24"/>
              </w:rPr>
            </m:ctrlPr>
          </m:den>
        </m:f>
      </m:oMath>
      <w:r>
        <w:rPr>
          <w:rFonts w:ascii="Arial" w:hAnsi="Arial" w:cs="Arial"/>
          <w:szCs w:val="24"/>
        </w:rPr>
        <w:t>×</w:t>
      </w:r>
      <w:r>
        <w:rPr>
          <w:rFonts w:hint="eastAsia" w:hAnsi="Cambria Math"/>
          <w:szCs w:val="24"/>
        </w:rPr>
        <w:t xml:space="preserve">100%      </w:t>
      </w:r>
      <w:r>
        <w:rPr>
          <w:rFonts w:hint="eastAsia" w:hAnsi="Cambria Math"/>
          <w:sz w:val="21"/>
        </w:rPr>
        <w:t xml:space="preserve">               (A.2)</w:t>
      </w:r>
    </w:p>
    <w:p w14:paraId="62FD8D82">
      <w:pPr>
        <w:ind w:firstLine="0" w:firstLineChars="0"/>
        <w:rPr>
          <w:rFonts w:hAnsi="Cambria Math"/>
          <w:sz w:val="21"/>
        </w:rPr>
      </w:pPr>
      <w:r>
        <w:rPr>
          <w:rFonts w:hint="eastAsia" w:hAnsi="Cambria Math"/>
          <w:sz w:val="21"/>
        </w:rPr>
        <w:t>式中：</w:t>
      </w:r>
    </w:p>
    <w:p w14:paraId="342AAC90">
      <w:pPr>
        <w:ind w:firstLine="0" w:firstLineChars="0"/>
        <w:rPr>
          <w:rFonts w:hAnsi="Cambria Math"/>
          <w:sz w:val="21"/>
        </w:rPr>
      </w:pPr>
      <m:oMath>
        <m:sSub>
          <m:sSubPr>
            <m:ctrlPr>
              <w:rPr>
                <w:rFonts w:ascii="Cambria Math" w:hAnsi="Cambria Math"/>
                <w:i/>
                <w:sz w:val="21"/>
              </w:rPr>
            </m:ctrlPr>
          </m:sSubPr>
          <m:e>
            <m:r>
              <m:rPr/>
              <w:rPr>
                <w:rFonts w:ascii="Cambria Math" w:hAnsi="Cambria Math"/>
                <w:sz w:val="21"/>
              </w:rPr>
              <m:t>S</m:t>
            </m:r>
            <m:ctrlPr>
              <w:rPr>
                <w:rFonts w:ascii="Cambria Math" w:hAnsi="Cambria Math"/>
                <w:i/>
                <w:sz w:val="21"/>
              </w:rPr>
            </m:ctrlPr>
          </m:e>
          <m:sub>
            <m:r>
              <m:rPr/>
              <w:rPr>
                <w:rFonts w:ascii="Cambria Math" w:hAnsi="Cambria Math"/>
                <w:sz w:val="21"/>
              </w:rPr>
              <m:t>i</m:t>
            </m:r>
            <m:ctrlPr>
              <w:rPr>
                <w:rFonts w:ascii="Cambria Math" w:hAnsi="Cambria Math"/>
                <w:i/>
                <w:sz w:val="21"/>
              </w:rPr>
            </m:ctrlPr>
          </m:sub>
        </m:sSub>
      </m:oMath>
      <w:r>
        <w:rPr>
          <w:rFonts w:hint="eastAsia" w:hAnsi="Cambria Math"/>
          <w:sz w:val="21"/>
        </w:rPr>
        <w:t>—第i个分项的满意率（%），分项包括空气质量、热湿环境、声环境、光环境；</w:t>
      </w:r>
    </w:p>
    <w:p w14:paraId="642ADF36">
      <w:pPr>
        <w:ind w:firstLine="0" w:firstLineChars="0"/>
        <w:rPr>
          <w:rFonts w:hAnsi="Cambria Math"/>
          <w:sz w:val="21"/>
        </w:rPr>
      </w:pPr>
      <m:oMath>
        <m:sSub>
          <m:sSubPr>
            <m:ctrlPr>
              <w:rPr>
                <w:rFonts w:ascii="Cambria Math" w:hAnsi="Cambria Math"/>
                <w:i/>
                <w:sz w:val="21"/>
              </w:rPr>
            </m:ctrlPr>
          </m:sSubPr>
          <m:e>
            <m:r>
              <m:rPr/>
              <w:rPr>
                <w:rFonts w:ascii="Cambria Math" w:hAnsi="Cambria Math"/>
                <w:sz w:val="21"/>
              </w:rPr>
              <m:t>S</m:t>
            </m:r>
            <m:ctrlPr>
              <w:rPr>
                <w:rFonts w:ascii="Cambria Math" w:hAnsi="Cambria Math"/>
                <w:i/>
                <w:sz w:val="21"/>
              </w:rPr>
            </m:ctrlPr>
          </m:e>
          <m:sub>
            <m:r>
              <m:rPr/>
              <w:rPr>
                <w:rFonts w:ascii="Cambria Math" w:hAnsi="Cambria Math"/>
                <w:sz w:val="21"/>
              </w:rPr>
              <m:t>i,j</m:t>
            </m:r>
            <m:ctrlPr>
              <w:rPr>
                <w:rFonts w:ascii="Cambria Math" w:hAnsi="Cambria Math"/>
                <w:i/>
                <w:sz w:val="21"/>
              </w:rPr>
            </m:ctrlPr>
          </m:sub>
        </m:sSub>
      </m:oMath>
      <w:r>
        <w:rPr>
          <w:rFonts w:hint="eastAsia" w:hAnsi="Cambria Math"/>
          <w:sz w:val="21"/>
        </w:rPr>
        <w:t>—第j份有效调查问卷中，受访用户对第i个分项第5项问题的评分；</w:t>
      </w:r>
    </w:p>
    <w:p w14:paraId="5BC1FEB8">
      <w:pPr>
        <w:ind w:firstLine="0" w:firstLineChars="0"/>
        <w:rPr>
          <w:rFonts w:hAnsi="Cambria Math"/>
          <w:sz w:val="21"/>
        </w:rPr>
      </w:pPr>
      <m:oMath>
        <m:sSub>
          <m:sSubPr>
            <m:ctrlPr>
              <w:rPr>
                <w:rFonts w:ascii="Cambria Math" w:hAnsi="Cambria Math"/>
                <w:i/>
                <w:sz w:val="21"/>
              </w:rPr>
            </m:ctrlPr>
          </m:sSubPr>
          <m:e>
            <m:r>
              <m:rPr/>
              <w:rPr>
                <w:rFonts w:ascii="Cambria Math" w:hAnsi="Cambria Math"/>
                <w:sz w:val="21"/>
              </w:rPr>
              <m:t>W</m:t>
            </m:r>
            <m:ctrlPr>
              <w:rPr>
                <w:rFonts w:ascii="Cambria Math" w:hAnsi="Cambria Math"/>
                <w:i/>
                <w:sz w:val="21"/>
              </w:rPr>
            </m:ctrlPr>
          </m:e>
          <m:sub>
            <m:r>
              <m:rPr/>
              <w:rPr>
                <w:rFonts w:ascii="Cambria Math" w:hAnsi="Cambria Math"/>
                <w:sz w:val="21"/>
              </w:rPr>
              <m:t>t</m:t>
            </m:r>
            <m:ctrlPr>
              <w:rPr>
                <w:rFonts w:ascii="Cambria Math" w:hAnsi="Cambria Math"/>
                <w:i/>
                <w:sz w:val="21"/>
              </w:rPr>
            </m:ctrlPr>
          </m:sub>
        </m:sSub>
      </m:oMath>
      <w:r>
        <w:rPr>
          <w:rFonts w:hint="eastAsia" w:hAnsi="Cambria Math"/>
          <w:sz w:val="21"/>
        </w:rPr>
        <w:t>—有效调查问卷数量；</w:t>
      </w:r>
    </w:p>
    <w:p w14:paraId="3C55CC75">
      <w:pPr>
        <w:ind w:firstLine="0" w:firstLineChars="0"/>
        <w:rPr>
          <w:rFonts w:hAnsi="Cambria Math"/>
          <w:sz w:val="21"/>
        </w:rPr>
      </w:pPr>
      <m:oMath>
        <m:sSub>
          <m:sSubPr>
            <m:ctrlPr>
              <w:rPr>
                <w:rFonts w:ascii="Cambria Math" w:hAnsi="Cambria Math"/>
                <w:i/>
                <w:sz w:val="21"/>
              </w:rPr>
            </m:ctrlPr>
          </m:sSubPr>
          <m:e>
            <m:r>
              <m:rPr/>
              <w:rPr>
                <w:rFonts w:ascii="Cambria Math" w:hAnsi="Cambria Math"/>
                <w:sz w:val="21"/>
              </w:rPr>
              <m:t>S</m:t>
            </m:r>
            <m:ctrlPr>
              <w:rPr>
                <w:rFonts w:ascii="Cambria Math" w:hAnsi="Cambria Math"/>
                <w:i/>
                <w:sz w:val="21"/>
              </w:rPr>
            </m:ctrlPr>
          </m:e>
          <m:sub>
            <m:r>
              <m:rPr/>
              <w:rPr>
                <w:rFonts w:ascii="Cambria Math" w:hAnsi="Cambria Math"/>
                <w:sz w:val="21"/>
              </w:rPr>
              <m:t>max</m:t>
            </m:r>
            <m:ctrlPr>
              <w:rPr>
                <w:rFonts w:ascii="Cambria Math" w:hAnsi="Cambria Math"/>
                <w:i/>
                <w:sz w:val="21"/>
              </w:rPr>
            </m:ctrlPr>
          </m:sub>
        </m:sSub>
      </m:oMath>
      <w:r>
        <w:rPr>
          <w:rFonts w:hint="eastAsia" w:hAnsi="Cambria Math"/>
          <w:sz w:val="21"/>
        </w:rPr>
        <w:t>—调查问卷中单项问题的最高分值（根据本文件附录A调查问卷，</w:t>
      </w:r>
      <m:oMath>
        <m:sSub>
          <m:sSubPr>
            <m:ctrlPr>
              <w:rPr>
                <w:rFonts w:ascii="Cambria Math" w:hAnsi="Cambria Math"/>
                <w:i/>
                <w:sz w:val="21"/>
              </w:rPr>
            </m:ctrlPr>
          </m:sSubPr>
          <m:e>
            <m:r>
              <m:rPr/>
              <w:rPr>
                <w:rFonts w:ascii="Cambria Math" w:hAnsi="Cambria Math"/>
                <w:sz w:val="21"/>
              </w:rPr>
              <m:t>S</m:t>
            </m:r>
            <m:ctrlPr>
              <w:rPr>
                <w:rFonts w:ascii="Cambria Math" w:hAnsi="Cambria Math"/>
                <w:i/>
                <w:sz w:val="21"/>
              </w:rPr>
            </m:ctrlPr>
          </m:e>
          <m:sub>
            <m:r>
              <m:rPr/>
              <w:rPr>
                <w:rFonts w:ascii="Cambria Math" w:hAnsi="Cambria Math"/>
                <w:sz w:val="21"/>
              </w:rPr>
              <m:t>max</m:t>
            </m:r>
            <m:ctrlPr>
              <w:rPr>
                <w:rFonts w:ascii="Cambria Math" w:hAnsi="Cambria Math"/>
                <w:i/>
                <w:sz w:val="21"/>
              </w:rPr>
            </m:ctrlPr>
          </m:sub>
        </m:sSub>
      </m:oMath>
      <w:r>
        <w:rPr>
          <w:rFonts w:hint="eastAsia" w:hAnsi="Cambria Math"/>
          <w:sz w:val="21"/>
        </w:rPr>
        <w:t>=4）。</w:t>
      </w:r>
    </w:p>
    <w:p w14:paraId="429188C2">
      <w:pPr>
        <w:ind w:firstLine="0" w:firstLineChars="0"/>
        <w:jc w:val="left"/>
        <w:rPr>
          <w:sz w:val="21"/>
        </w:rPr>
      </w:pPr>
      <w:r>
        <w:rPr>
          <w:rFonts w:hint="eastAsia" w:ascii="Times New Roman Regular" w:hAnsi="Times New Roman Regular" w:cs="Times New Roman Regular"/>
          <w:b/>
          <w:bCs/>
          <w:sz w:val="21"/>
        </w:rPr>
        <w:t>A.3　</w:t>
      </w:r>
      <w:r>
        <w:rPr>
          <w:rFonts w:hint="eastAsia"/>
          <w:sz w:val="21"/>
        </w:rPr>
        <w:t>建筑室内环境的体检评价总得分应按式（A.3）计算：</w:t>
      </w:r>
    </w:p>
    <w:p w14:paraId="643855AA">
      <w:pPr>
        <w:ind w:firstLine="0" w:firstLineChars="0"/>
        <w:jc w:val="right"/>
        <w:rPr>
          <w:rFonts w:hAnsi="Cambria Math"/>
          <w:sz w:val="21"/>
        </w:rPr>
      </w:pPr>
      <m:oMath>
        <m:r>
          <m:rPr/>
          <w:rPr>
            <w:rFonts w:ascii="Cambria Math" w:hAnsi="Cambria Math"/>
            <w:szCs w:val="24"/>
          </w:rPr>
          <m:t>Q=</m:t>
        </m:r>
        <m:nary>
          <m:naryPr>
            <m:chr m:val="∑"/>
            <m:limLoc m:val="undOvr"/>
            <m:ctrlPr>
              <w:rPr>
                <w:rFonts w:ascii="Cambria Math" w:hAnsi="Cambria Math"/>
                <w:i/>
                <w:szCs w:val="24"/>
              </w:rPr>
            </m:ctrlPr>
          </m:naryPr>
          <m:sub>
            <m:r>
              <m:rPr/>
              <w:rPr>
                <w:rFonts w:ascii="Cambria Math" w:hAnsi="Cambria Math"/>
                <w:szCs w:val="24"/>
              </w:rPr>
              <m:t>i=1</m:t>
            </m:r>
            <m:ctrlPr>
              <w:rPr>
                <w:rFonts w:ascii="Cambria Math" w:hAnsi="Cambria Math"/>
                <w:i/>
                <w:szCs w:val="24"/>
              </w:rPr>
            </m:ctrlPr>
          </m:sub>
          <m:sup>
            <m:r>
              <m:rPr/>
              <w:rPr>
                <w:rFonts w:ascii="Cambria Math" w:hAnsi="Cambria Math"/>
                <w:szCs w:val="24"/>
              </w:rPr>
              <m:t>n</m:t>
            </m:r>
            <m:ctrlPr>
              <w:rPr>
                <w:rFonts w:ascii="Cambria Math" w:hAnsi="Cambria Math"/>
                <w:i/>
                <w:szCs w:val="24"/>
              </w:rPr>
            </m:ctrlPr>
          </m:sup>
          <m:e>
            <m:sSub>
              <m:sSubPr>
                <m:ctrlPr>
                  <w:rPr>
                    <w:rFonts w:ascii="Cambria Math" w:hAnsi="Cambria Math"/>
                    <w:i/>
                    <w:szCs w:val="24"/>
                  </w:rPr>
                </m:ctrlPr>
              </m:sSubPr>
              <m:e>
                <m:r>
                  <m:rPr/>
                  <w:rPr>
                    <w:rFonts w:ascii="Cambria Math" w:hAnsi="Cambria Math"/>
                    <w:szCs w:val="24"/>
                  </w:rPr>
                  <m:t>Q</m:t>
                </m:r>
                <m:ctrlPr>
                  <w:rPr>
                    <w:rFonts w:ascii="Cambria Math" w:hAnsi="Cambria Math"/>
                    <w:i/>
                    <w:szCs w:val="24"/>
                  </w:rPr>
                </m:ctrlPr>
              </m:e>
              <m:sub>
                <m:r>
                  <m:rPr/>
                  <w:rPr>
                    <w:rFonts w:hint="eastAsia" w:ascii="Cambria Math" w:hAnsi="Cambria Math"/>
                    <w:szCs w:val="24"/>
                  </w:rPr>
                  <m:t>i</m:t>
                </m:r>
                <m:ctrlPr>
                  <w:rPr>
                    <w:rFonts w:ascii="Cambria Math" w:hAnsi="Cambria Math"/>
                    <w:i/>
                    <w:szCs w:val="24"/>
                  </w:rPr>
                </m:ctrlPr>
              </m:sub>
            </m:sSub>
            <m:ctrlPr>
              <w:rPr>
                <w:rFonts w:ascii="Cambria Math" w:hAnsi="Cambria Math"/>
                <w:i/>
                <w:szCs w:val="24"/>
              </w:rPr>
            </m:ctrlPr>
          </m:e>
        </m:nary>
      </m:oMath>
      <w:r>
        <w:rPr>
          <w:rFonts w:hint="eastAsia" w:hAnsi="Cambria Math"/>
          <w:szCs w:val="24"/>
        </w:rPr>
        <w:t xml:space="preserve"> </w:t>
      </w:r>
      <w:r>
        <w:rPr>
          <w:rFonts w:hint="eastAsia" w:hAnsi="Cambria Math"/>
          <w:sz w:val="21"/>
        </w:rPr>
        <w:t xml:space="preserve">                        (A.3)</w:t>
      </w:r>
    </w:p>
    <w:p w14:paraId="603B36C5">
      <w:pPr>
        <w:ind w:left="840" w:hanging="840" w:hangingChars="400"/>
        <w:jc w:val="left"/>
        <w:rPr>
          <w:sz w:val="21"/>
        </w:rPr>
      </w:pPr>
      <w:r>
        <w:rPr>
          <w:sz w:val="21"/>
        </w:rPr>
        <w:t>式中：</w:t>
      </w:r>
      <w:r>
        <w:rPr>
          <w:rFonts w:hint="eastAsia"/>
          <w:sz w:val="21"/>
        </w:rPr>
        <w:t xml:space="preserve"> </w:t>
      </w:r>
    </w:p>
    <w:p w14:paraId="5AB0FF81">
      <w:pPr>
        <w:ind w:left="840" w:hanging="840" w:hangingChars="400"/>
        <w:jc w:val="left"/>
        <w:rPr>
          <w:sz w:val="21"/>
        </w:rPr>
      </w:pPr>
      <w:r>
        <w:rPr>
          <w:rFonts w:hint="eastAsia"/>
          <w:sz w:val="21"/>
        </w:rPr>
        <w:t>Q</w:t>
      </w:r>
      <w:r>
        <w:rPr>
          <w:sz w:val="21"/>
        </w:rPr>
        <w:t>——</w:t>
      </w:r>
      <w:r>
        <w:rPr>
          <w:rFonts w:hint="eastAsia"/>
          <w:sz w:val="21"/>
        </w:rPr>
        <w:t>室内环境评价总得分</w:t>
      </w:r>
      <w:r>
        <w:rPr>
          <w:sz w:val="21"/>
        </w:rPr>
        <w:t>；</w:t>
      </w:r>
    </w:p>
    <w:p w14:paraId="5346CCD5">
      <w:pPr>
        <w:ind w:left="840" w:hanging="840" w:hangingChars="400"/>
        <w:jc w:val="left"/>
        <w:rPr>
          <w:sz w:val="21"/>
        </w:rPr>
      </w:pPr>
      <m:oMath>
        <m:sSub>
          <m:sSubPr>
            <m:ctrlPr>
              <w:rPr>
                <w:rFonts w:ascii="Cambria Math" w:hAnsi="Cambria Math"/>
                <w:i/>
                <w:sz w:val="21"/>
              </w:rPr>
            </m:ctrlPr>
          </m:sSubPr>
          <m:e>
            <m:r>
              <m:rPr/>
              <w:rPr>
                <w:rFonts w:ascii="Cambria Math" w:hAnsi="Cambria Math"/>
                <w:sz w:val="21"/>
              </w:rPr>
              <m:t>Q</m:t>
            </m:r>
            <m:ctrlPr>
              <w:rPr>
                <w:rFonts w:ascii="Cambria Math" w:hAnsi="Cambria Math"/>
                <w:i/>
                <w:sz w:val="21"/>
              </w:rPr>
            </m:ctrlPr>
          </m:e>
          <m:sub>
            <m:r>
              <m:rPr/>
              <w:rPr>
                <w:rFonts w:ascii="Cambria Math" w:hAnsi="Cambria Math"/>
                <w:sz w:val="21"/>
              </w:rPr>
              <m:t>i</m:t>
            </m:r>
            <m:ctrlPr>
              <w:rPr>
                <w:rFonts w:ascii="Cambria Math" w:hAnsi="Cambria Math"/>
                <w:i/>
                <w:sz w:val="21"/>
              </w:rPr>
            </m:ctrlPr>
          </m:sub>
        </m:sSub>
      </m:oMath>
      <w:r>
        <w:rPr>
          <w:sz w:val="21"/>
        </w:rPr>
        <w:t>——</w:t>
      </w:r>
      <w:r>
        <w:rPr>
          <w:rFonts w:hint="eastAsia"/>
          <w:sz w:val="21"/>
        </w:rPr>
        <w:t>第i项评价指标的得分；</w:t>
      </w:r>
    </w:p>
    <w:p w14:paraId="5E2CE078">
      <w:pPr>
        <w:ind w:firstLine="0" w:firstLineChars="0"/>
        <w:jc w:val="left"/>
        <w:rPr>
          <w:sz w:val="21"/>
        </w:rPr>
      </w:pPr>
      <w:r>
        <w:rPr>
          <w:rFonts w:hint="eastAsia"/>
          <w:sz w:val="21"/>
        </w:rPr>
        <w:t>n</w:t>
      </w:r>
      <w:r>
        <w:rPr>
          <w:sz w:val="21"/>
        </w:rPr>
        <w:t>——</w:t>
      </w:r>
      <w:r>
        <w:rPr>
          <w:rFonts w:hint="eastAsia"/>
          <w:sz w:val="21"/>
        </w:rPr>
        <w:t>评分项总数。</w:t>
      </w:r>
    </w:p>
    <w:p w14:paraId="7AAC344E">
      <w:pPr>
        <w:ind w:firstLine="480"/>
      </w:pPr>
    </w:p>
    <w:p w14:paraId="3B5F96F0">
      <w:pPr>
        <w:ind w:firstLine="480"/>
      </w:pPr>
      <w:r>
        <w:br w:type="page"/>
      </w:r>
    </w:p>
    <w:p w14:paraId="5D2E3FBD">
      <w:pPr>
        <w:ind w:firstLine="0" w:firstLineChars="0"/>
        <w:sectPr>
          <w:type w:val="continuous"/>
          <w:pgSz w:w="11906" w:h="16838"/>
          <w:pgMar w:top="1440" w:right="1800" w:bottom="1440" w:left="1800" w:header="720" w:footer="720" w:gutter="0"/>
          <w:pgNumType w:start="1"/>
          <w:cols w:space="720" w:num="1"/>
          <w:docGrid w:type="lines" w:linePitch="312" w:charSpace="0"/>
        </w:sectPr>
      </w:pPr>
    </w:p>
    <w:p w14:paraId="52502B99">
      <w:pPr>
        <w:pStyle w:val="2"/>
        <w:spacing w:before="50" w:after="50" w:line="240" w:lineRule="auto"/>
        <w:jc w:val="center"/>
        <w:rPr>
          <w:rFonts w:eastAsia="黑体"/>
          <w:b w:val="0"/>
          <w:bCs/>
          <w:sz w:val="24"/>
          <w:szCs w:val="24"/>
        </w:rPr>
      </w:pPr>
      <w:bookmarkStart w:id="58" w:name="_Toc18939"/>
      <w:bookmarkStart w:id="59" w:name="_Toc25284"/>
      <w:r>
        <w:rPr>
          <w:rFonts w:hint="eastAsia" w:eastAsia="黑体"/>
          <w:b w:val="0"/>
          <w:bCs/>
          <w:sz w:val="24"/>
          <w:szCs w:val="24"/>
        </w:rPr>
        <w:t>附录B</w:t>
      </w:r>
      <w:r>
        <w:rPr>
          <w:rFonts w:hint="eastAsia" w:eastAsia="黑体"/>
          <w:b w:val="0"/>
          <w:bCs/>
          <w:sz w:val="24"/>
          <w:szCs w:val="24"/>
        </w:rPr>
        <w:br w:type="textWrapping"/>
      </w:r>
      <w:r>
        <w:rPr>
          <w:rFonts w:hint="eastAsia" w:eastAsia="黑体"/>
          <w:b w:val="0"/>
          <w:bCs/>
          <w:sz w:val="24"/>
          <w:szCs w:val="24"/>
        </w:rPr>
        <w:t>（规范性）</w:t>
      </w:r>
      <w:bookmarkStart w:id="60" w:name="_Toc17798"/>
      <w:r>
        <w:rPr>
          <w:rFonts w:hint="eastAsia" w:eastAsia="黑体"/>
          <w:b w:val="0"/>
          <w:bCs/>
          <w:sz w:val="24"/>
          <w:szCs w:val="24"/>
        </w:rPr>
        <w:br w:type="textWrapping"/>
      </w:r>
      <w:r>
        <w:rPr>
          <w:rFonts w:hint="eastAsia" w:eastAsia="黑体"/>
          <w:b w:val="0"/>
          <w:bCs/>
          <w:sz w:val="24"/>
          <w:szCs w:val="24"/>
        </w:rPr>
        <w:t>建筑室内环境满意率调查问卷</w:t>
      </w:r>
      <w:bookmarkEnd w:id="55"/>
      <w:bookmarkEnd w:id="56"/>
      <w:bookmarkEnd w:id="57"/>
      <w:bookmarkEnd w:id="58"/>
      <w:bookmarkEnd w:id="59"/>
      <w:bookmarkEnd w:id="60"/>
    </w:p>
    <w:p w14:paraId="68A562AC">
      <w:pPr>
        <w:spacing w:line="500" w:lineRule="exact"/>
        <w:ind w:firstLine="420"/>
        <w:rPr>
          <w:sz w:val="21"/>
        </w:rPr>
      </w:pPr>
      <w:r>
        <w:rPr>
          <w:rFonts w:hint="eastAsia"/>
          <w:sz w:val="21"/>
        </w:rPr>
        <w:t>建筑室内环境体检评价满意率调查问卷应至少包含以下要素：</w:t>
      </w:r>
    </w:p>
    <w:p w14:paraId="2BC75560">
      <w:pPr>
        <w:ind w:firstLine="420"/>
        <w:rPr>
          <w:sz w:val="21"/>
        </w:rPr>
      </w:pPr>
      <w:r>
        <w:rPr>
          <w:rFonts w:hint="eastAsia"/>
          <w:sz w:val="21"/>
        </w:rPr>
        <w:t>调查地点：______________</w:t>
      </w:r>
    </w:p>
    <w:p w14:paraId="19230524">
      <w:pPr>
        <w:ind w:firstLine="420"/>
        <w:rPr>
          <w:sz w:val="21"/>
        </w:rPr>
      </w:pPr>
      <w:r>
        <w:rPr>
          <w:rFonts w:hint="eastAsia"/>
          <w:sz w:val="21"/>
        </w:rPr>
        <w:t>调查时间：      年   月    日</w:t>
      </w:r>
    </w:p>
    <w:p w14:paraId="6F88F192">
      <w:pPr>
        <w:ind w:firstLine="422"/>
        <w:rPr>
          <w:b/>
          <w:bCs/>
          <w:sz w:val="21"/>
        </w:rPr>
      </w:pPr>
      <w:r>
        <w:rPr>
          <w:rFonts w:hint="eastAsia"/>
          <w:b/>
          <w:bCs/>
          <w:sz w:val="21"/>
        </w:rPr>
        <w:t>一、空气质量满意率调查</w:t>
      </w:r>
    </w:p>
    <w:p w14:paraId="73A8506B">
      <w:pPr>
        <w:ind w:firstLine="420"/>
        <w:rPr>
          <w:sz w:val="21"/>
        </w:rPr>
      </w:pPr>
      <w:r>
        <w:rPr>
          <w:rFonts w:hint="eastAsia"/>
          <w:sz w:val="21"/>
        </w:rPr>
        <w:t>1.1您是否察觉到室内存在明显异味？</w:t>
      </w:r>
    </w:p>
    <w:p w14:paraId="1B2205BF">
      <w:pPr>
        <w:ind w:firstLine="420"/>
        <w:rPr>
          <w:sz w:val="21"/>
        </w:rPr>
      </w:pPr>
      <w:r>
        <w:rPr>
          <w:rFonts w:hint="eastAsia"/>
          <w:sz w:val="21"/>
        </w:rPr>
        <w:t>A.是B.否</w:t>
      </w:r>
    </w:p>
    <w:p w14:paraId="03432105">
      <w:pPr>
        <w:ind w:firstLine="420"/>
        <w:rPr>
          <w:sz w:val="21"/>
        </w:rPr>
      </w:pPr>
      <w:r>
        <w:rPr>
          <w:rFonts w:hint="eastAsia"/>
          <w:sz w:val="21"/>
        </w:rPr>
        <w:t>1.2异味的主要类型是？（可多选）</w:t>
      </w:r>
    </w:p>
    <w:p w14:paraId="41566BDF">
      <w:pPr>
        <w:ind w:firstLine="420"/>
        <w:rPr>
          <w:sz w:val="21"/>
        </w:rPr>
      </w:pPr>
      <w:r>
        <w:rPr>
          <w:rFonts w:hint="eastAsia"/>
          <w:sz w:val="21"/>
        </w:rPr>
        <w:t>A.霉味B.化学品气味C.烟味D.其他（请注明）</w:t>
      </w:r>
    </w:p>
    <w:p w14:paraId="2B75268D">
      <w:pPr>
        <w:ind w:firstLine="420"/>
        <w:rPr>
          <w:sz w:val="21"/>
        </w:rPr>
      </w:pPr>
      <w:r>
        <w:rPr>
          <w:rFonts w:hint="eastAsia"/>
          <w:sz w:val="21"/>
        </w:rPr>
        <w:t>1.3您认为异味可能的来源是？（可多选）</w:t>
      </w:r>
    </w:p>
    <w:p w14:paraId="4854C637">
      <w:pPr>
        <w:ind w:firstLine="420"/>
        <w:rPr>
          <w:sz w:val="21"/>
        </w:rPr>
      </w:pPr>
      <w:r>
        <w:rPr>
          <w:rFonts w:hint="eastAsia"/>
          <w:sz w:val="21"/>
        </w:rPr>
        <w:t>A.潮湿或发霉B.家具C.装修材料D.卫生间下水道反味</w:t>
      </w:r>
    </w:p>
    <w:p w14:paraId="77450165">
      <w:pPr>
        <w:ind w:firstLine="420"/>
        <w:rPr>
          <w:sz w:val="21"/>
        </w:rPr>
      </w:pPr>
      <w:r>
        <w:rPr>
          <w:rFonts w:hint="eastAsia"/>
          <w:sz w:val="21"/>
        </w:rPr>
        <w:t>E.厨房烹饪或油烟串味E.其他（请注明）</w:t>
      </w:r>
    </w:p>
    <w:p w14:paraId="2D538298">
      <w:pPr>
        <w:ind w:firstLine="420"/>
        <w:rPr>
          <w:sz w:val="21"/>
        </w:rPr>
      </w:pPr>
      <w:r>
        <w:rPr>
          <w:rFonts w:hint="eastAsia"/>
          <w:sz w:val="21"/>
        </w:rPr>
        <w:t>1.4经常出现异味的区域是？</w:t>
      </w:r>
    </w:p>
    <w:p w14:paraId="77C5C148">
      <w:pPr>
        <w:ind w:firstLine="420"/>
        <w:rPr>
          <w:sz w:val="21"/>
        </w:rPr>
      </w:pPr>
      <w:r>
        <w:rPr>
          <w:rFonts w:hint="eastAsia"/>
          <w:sz w:val="21"/>
        </w:rPr>
        <w:t>A.整个室内B.特定区域（请注明）</w:t>
      </w:r>
    </w:p>
    <w:p w14:paraId="7894CC9B">
      <w:pPr>
        <w:ind w:firstLine="420"/>
        <w:rPr>
          <w:color w:val="auto"/>
          <w:sz w:val="21"/>
        </w:rPr>
      </w:pPr>
      <w:r>
        <w:rPr>
          <w:rFonts w:hint="eastAsia"/>
          <w:sz w:val="21"/>
        </w:rPr>
        <w:t>1.5</w:t>
      </w:r>
      <w:r>
        <w:rPr>
          <w:rFonts w:hint="eastAsia"/>
          <w:color w:val="auto"/>
          <w:sz w:val="21"/>
        </w:rPr>
        <w:t>请您针对异味强度及感知频率给出综合评分：</w:t>
      </w:r>
    </w:p>
    <w:p w14:paraId="7F7A5469">
      <w:pPr>
        <w:ind w:firstLine="420"/>
        <w:rPr>
          <w:color w:val="auto"/>
          <w:sz w:val="21"/>
        </w:rPr>
      </w:pPr>
      <w:r>
        <w:rPr>
          <w:rFonts w:hint="eastAsia"/>
          <w:color w:val="auto"/>
          <w:sz w:val="21"/>
        </w:rPr>
        <w:t>A.无气味（4分）</w:t>
      </w:r>
    </w:p>
    <w:p w14:paraId="130534F6">
      <w:pPr>
        <w:ind w:firstLine="420"/>
        <w:rPr>
          <w:color w:val="auto"/>
          <w:sz w:val="21"/>
        </w:rPr>
      </w:pPr>
      <w:r>
        <w:rPr>
          <w:rFonts w:hint="eastAsia"/>
          <w:color w:val="auto"/>
          <w:sz w:val="21"/>
        </w:rPr>
        <w:t>B.弱，几乎无影响（3分）</w:t>
      </w:r>
    </w:p>
    <w:p w14:paraId="49CD7BBC">
      <w:pPr>
        <w:ind w:firstLine="420"/>
        <w:rPr>
          <w:color w:val="auto"/>
          <w:sz w:val="21"/>
        </w:rPr>
      </w:pPr>
      <w:r>
        <w:rPr>
          <w:rFonts w:hint="eastAsia"/>
          <w:color w:val="auto"/>
          <w:sz w:val="21"/>
        </w:rPr>
        <w:t>C.强度一般，偶尔感知（2分）</w:t>
      </w:r>
    </w:p>
    <w:p w14:paraId="6B10C83E">
      <w:pPr>
        <w:ind w:firstLine="420"/>
        <w:rPr>
          <w:color w:val="auto"/>
          <w:sz w:val="21"/>
        </w:rPr>
      </w:pPr>
      <w:r>
        <w:rPr>
          <w:rFonts w:hint="eastAsia"/>
          <w:color w:val="auto"/>
          <w:sz w:val="21"/>
        </w:rPr>
        <w:t>D.强度明显，频繁感知（1分）</w:t>
      </w:r>
    </w:p>
    <w:p w14:paraId="7DDED068">
      <w:pPr>
        <w:ind w:firstLine="420"/>
        <w:rPr>
          <w:color w:val="auto"/>
          <w:sz w:val="21"/>
        </w:rPr>
      </w:pPr>
      <w:r>
        <w:rPr>
          <w:rFonts w:hint="eastAsia"/>
          <w:color w:val="auto"/>
          <w:sz w:val="21"/>
        </w:rPr>
        <w:t>E极强，严重影响生活（0分）</w:t>
      </w:r>
    </w:p>
    <w:p w14:paraId="67EE168C">
      <w:pPr>
        <w:ind w:firstLine="422"/>
        <w:rPr>
          <w:b/>
          <w:bCs/>
          <w:sz w:val="21"/>
        </w:rPr>
      </w:pPr>
      <w:r>
        <w:rPr>
          <w:rFonts w:hint="eastAsia"/>
          <w:b/>
          <w:bCs/>
          <w:sz w:val="21"/>
        </w:rPr>
        <w:t>二、热舒适度满意率调查</w:t>
      </w:r>
    </w:p>
    <w:p w14:paraId="1835144F">
      <w:pPr>
        <w:numPr>
          <w:ilvl w:val="255"/>
          <w:numId w:val="0"/>
        </w:numPr>
        <w:ind w:firstLine="480"/>
        <w:rPr>
          <w:rFonts w:hint="default" w:eastAsia="宋体"/>
          <w:sz w:val="21"/>
          <w:lang w:val="en-US" w:eastAsia="zh-CN"/>
        </w:rPr>
      </w:pPr>
      <w:r>
        <w:rPr>
          <w:rFonts w:hint="eastAsia"/>
          <w:sz w:val="21"/>
          <w:lang w:val="en-US" w:eastAsia="zh-CN"/>
        </w:rPr>
        <w:t>本次调查所处的季节：</w:t>
      </w:r>
      <w:r>
        <w:rPr>
          <w:sz w:val="21"/>
        </w:rPr>
        <w:sym w:font="Wingdings" w:char="00A8"/>
      </w:r>
      <w:r>
        <w:rPr>
          <w:rFonts w:hint="eastAsia"/>
          <w:sz w:val="21"/>
          <w:lang w:val="en-US" w:eastAsia="zh-CN"/>
        </w:rPr>
        <w:t xml:space="preserve">夏季     </w:t>
      </w:r>
      <w:r>
        <w:rPr>
          <w:sz w:val="21"/>
        </w:rPr>
        <w:sym w:font="Wingdings" w:char="00A8"/>
      </w:r>
      <w:r>
        <w:rPr>
          <w:rFonts w:hint="eastAsia"/>
          <w:sz w:val="21"/>
          <w:lang w:val="en-US" w:eastAsia="zh-CN"/>
        </w:rPr>
        <w:t xml:space="preserve">冬季    </w:t>
      </w:r>
      <w:r>
        <w:rPr>
          <w:sz w:val="21"/>
        </w:rPr>
        <w:sym w:font="Wingdings" w:char="00A8"/>
      </w:r>
      <w:r>
        <w:rPr>
          <w:rFonts w:hint="eastAsia"/>
          <w:sz w:val="21"/>
          <w:lang w:val="en-US" w:eastAsia="zh-CN"/>
        </w:rPr>
        <w:t xml:space="preserve">过渡季                 </w:t>
      </w:r>
    </w:p>
    <w:p w14:paraId="33E3E0F0">
      <w:pPr>
        <w:numPr>
          <w:ilvl w:val="255"/>
          <w:numId w:val="0"/>
        </w:numPr>
        <w:ind w:firstLine="480"/>
        <w:rPr>
          <w:sz w:val="21"/>
        </w:rPr>
      </w:pPr>
      <w:r>
        <w:rPr>
          <w:rFonts w:hint="eastAsia"/>
          <w:sz w:val="21"/>
        </w:rPr>
        <w:t>2.1您对当前室内温度的感知是？</w:t>
      </w:r>
    </w:p>
    <w:p w14:paraId="48391621">
      <w:pPr>
        <w:ind w:firstLine="420"/>
        <w:rPr>
          <w:sz w:val="21"/>
        </w:rPr>
      </w:pPr>
      <w:r>
        <w:rPr>
          <w:rFonts w:hint="eastAsia"/>
          <w:sz w:val="21"/>
        </w:rPr>
        <w:t>A.过冷B.偏冷C.适中D.偏热E.过热</w:t>
      </w:r>
    </w:p>
    <w:p w14:paraId="5112B9A4">
      <w:pPr>
        <w:numPr>
          <w:ilvl w:val="255"/>
          <w:numId w:val="0"/>
        </w:numPr>
        <w:ind w:firstLine="480"/>
        <w:rPr>
          <w:sz w:val="21"/>
        </w:rPr>
      </w:pPr>
      <w:r>
        <w:rPr>
          <w:rFonts w:hint="eastAsia"/>
          <w:sz w:val="21"/>
        </w:rPr>
        <w:t>2.2您对当前室内相对湿度的感知是？</w:t>
      </w:r>
    </w:p>
    <w:p w14:paraId="5668B79F">
      <w:pPr>
        <w:ind w:firstLine="420"/>
        <w:rPr>
          <w:sz w:val="21"/>
        </w:rPr>
      </w:pPr>
      <w:r>
        <w:rPr>
          <w:rFonts w:hint="eastAsia"/>
          <w:sz w:val="21"/>
        </w:rPr>
        <w:t>A.过干B.偏干C.适中D.偏湿E.过湿</w:t>
      </w:r>
    </w:p>
    <w:p w14:paraId="0A592FF3">
      <w:pPr>
        <w:numPr>
          <w:ilvl w:val="255"/>
          <w:numId w:val="0"/>
        </w:numPr>
        <w:ind w:firstLine="480"/>
        <w:rPr>
          <w:sz w:val="21"/>
        </w:rPr>
      </w:pPr>
      <w:r>
        <w:rPr>
          <w:rFonts w:hint="eastAsia"/>
          <w:sz w:val="21"/>
        </w:rPr>
        <w:t>2.3您是否感觉到室内空气流动不足或过于强烈？</w:t>
      </w:r>
    </w:p>
    <w:p w14:paraId="1A9120F2">
      <w:pPr>
        <w:ind w:firstLine="420"/>
        <w:rPr>
          <w:sz w:val="21"/>
        </w:rPr>
      </w:pPr>
      <w:r>
        <w:rPr>
          <w:rFonts w:hint="eastAsia"/>
          <w:sz w:val="21"/>
        </w:rPr>
        <w:t>A.流动不足B.流动适中C.流动过强</w:t>
      </w:r>
    </w:p>
    <w:p w14:paraId="4CA9A913">
      <w:pPr>
        <w:numPr>
          <w:ilvl w:val="255"/>
          <w:numId w:val="0"/>
        </w:numPr>
        <w:ind w:firstLine="480"/>
        <w:rPr>
          <w:sz w:val="21"/>
        </w:rPr>
      </w:pPr>
      <w:r>
        <w:rPr>
          <w:rFonts w:hint="eastAsia"/>
          <w:sz w:val="21"/>
        </w:rPr>
        <w:t>2.4您是否采取了措施调节热舒适度？</w:t>
      </w:r>
    </w:p>
    <w:p w14:paraId="23C80A7B">
      <w:pPr>
        <w:ind w:firstLine="420"/>
        <w:rPr>
          <w:sz w:val="21"/>
        </w:rPr>
      </w:pPr>
      <w:r>
        <w:rPr>
          <w:rFonts w:hint="eastAsia"/>
          <w:sz w:val="21"/>
        </w:rPr>
        <w:t>A.调节空调温度B.使用加湿器或除湿器C.开窗通风</w:t>
      </w:r>
    </w:p>
    <w:p w14:paraId="4C46DC96">
      <w:pPr>
        <w:ind w:firstLine="420"/>
        <w:rPr>
          <w:sz w:val="21"/>
        </w:rPr>
      </w:pPr>
      <w:r>
        <w:rPr>
          <w:rFonts w:hint="eastAsia"/>
          <w:sz w:val="21"/>
        </w:rPr>
        <w:t>D.使用风扇E.其他（请注明）</w:t>
      </w:r>
    </w:p>
    <w:p w14:paraId="55894068">
      <w:pPr>
        <w:ind w:firstLine="480" w:firstLineChars="0"/>
        <w:rPr>
          <w:sz w:val="21"/>
        </w:rPr>
      </w:pPr>
      <w:r>
        <w:rPr>
          <w:rFonts w:hint="eastAsia"/>
          <w:sz w:val="21"/>
        </w:rPr>
        <w:t>2.5房间局部是否存在强烈</w:t>
      </w:r>
      <w:r>
        <w:rPr>
          <w:sz w:val="21"/>
        </w:rPr>
        <w:t>冷</w:t>
      </w:r>
      <w:r>
        <w:rPr>
          <w:rFonts w:hint="eastAsia"/>
          <w:sz w:val="21"/>
        </w:rPr>
        <w:t>吹风感以及温度、相对湿度不适现象？</w:t>
      </w:r>
    </w:p>
    <w:p w14:paraId="0D78AE6D">
      <w:pPr>
        <w:ind w:firstLine="420"/>
        <w:rPr>
          <w:color w:val="auto"/>
          <w:sz w:val="21"/>
        </w:rPr>
      </w:pPr>
      <w:r>
        <w:rPr>
          <w:rFonts w:hint="eastAsia"/>
          <w:color w:val="auto"/>
          <w:sz w:val="21"/>
        </w:rPr>
        <w:t>A.无明显感受（4分）</w:t>
      </w:r>
    </w:p>
    <w:p w14:paraId="69C83A80">
      <w:pPr>
        <w:ind w:firstLine="420"/>
        <w:rPr>
          <w:color w:val="auto"/>
          <w:sz w:val="21"/>
        </w:rPr>
      </w:pPr>
      <w:r>
        <w:rPr>
          <w:rFonts w:hint="eastAsia"/>
          <w:color w:val="auto"/>
          <w:sz w:val="21"/>
        </w:rPr>
        <w:t>B.弱，几乎无影响（3分）</w:t>
      </w:r>
    </w:p>
    <w:p w14:paraId="41793577">
      <w:pPr>
        <w:ind w:firstLine="420"/>
        <w:rPr>
          <w:color w:val="auto"/>
          <w:sz w:val="21"/>
        </w:rPr>
      </w:pPr>
      <w:r>
        <w:rPr>
          <w:rFonts w:hint="eastAsia"/>
          <w:color w:val="auto"/>
          <w:sz w:val="21"/>
        </w:rPr>
        <w:t>C.强度一般，偶尔感知（2分）</w:t>
      </w:r>
    </w:p>
    <w:p w14:paraId="6204DE76">
      <w:pPr>
        <w:ind w:firstLine="420"/>
        <w:rPr>
          <w:color w:val="auto"/>
          <w:sz w:val="21"/>
        </w:rPr>
      </w:pPr>
      <w:r>
        <w:rPr>
          <w:rFonts w:hint="eastAsia"/>
          <w:color w:val="auto"/>
          <w:sz w:val="21"/>
        </w:rPr>
        <w:t>D.强度明显，频繁感知（1分）</w:t>
      </w:r>
    </w:p>
    <w:p w14:paraId="6FD7329A">
      <w:pPr>
        <w:ind w:firstLine="420"/>
        <w:rPr>
          <w:color w:val="auto"/>
          <w:sz w:val="21"/>
        </w:rPr>
      </w:pPr>
      <w:r>
        <w:rPr>
          <w:rFonts w:hint="eastAsia"/>
          <w:color w:val="auto"/>
          <w:sz w:val="21"/>
        </w:rPr>
        <w:t>E极强，严重影响生活（0分）</w:t>
      </w:r>
    </w:p>
    <w:p w14:paraId="2DBD20B4">
      <w:pPr>
        <w:ind w:firstLine="422"/>
        <w:rPr>
          <w:b/>
          <w:bCs/>
          <w:sz w:val="21"/>
        </w:rPr>
      </w:pPr>
      <w:r>
        <w:rPr>
          <w:rFonts w:hint="eastAsia"/>
          <w:b/>
          <w:bCs/>
          <w:sz w:val="21"/>
        </w:rPr>
        <w:t>三、声环境满意率调查</w:t>
      </w:r>
    </w:p>
    <w:p w14:paraId="4B9C5C73">
      <w:pPr>
        <w:ind w:firstLine="420"/>
        <w:rPr>
          <w:sz w:val="21"/>
        </w:rPr>
      </w:pPr>
      <w:r>
        <w:rPr>
          <w:rFonts w:hint="eastAsia"/>
          <w:sz w:val="21"/>
        </w:rPr>
        <w:t>3.1您是否察觉到室内存在明显噪声干扰？</w:t>
      </w:r>
    </w:p>
    <w:p w14:paraId="4893976C">
      <w:pPr>
        <w:ind w:firstLine="420"/>
        <w:rPr>
          <w:sz w:val="21"/>
        </w:rPr>
      </w:pPr>
      <w:r>
        <w:rPr>
          <w:rFonts w:hint="eastAsia"/>
          <w:sz w:val="21"/>
        </w:rPr>
        <w:t>A.是B.否</w:t>
      </w:r>
    </w:p>
    <w:p w14:paraId="6124D66F">
      <w:pPr>
        <w:ind w:firstLine="420"/>
        <w:rPr>
          <w:sz w:val="21"/>
        </w:rPr>
      </w:pPr>
      <w:r>
        <w:rPr>
          <w:rFonts w:hint="eastAsia"/>
          <w:sz w:val="21"/>
        </w:rPr>
        <w:t>3.2噪声的主要类型是？（可多选）</w:t>
      </w:r>
    </w:p>
    <w:p w14:paraId="5D43561C">
      <w:pPr>
        <w:ind w:firstLine="420"/>
        <w:rPr>
          <w:sz w:val="21"/>
        </w:rPr>
      </w:pPr>
      <w:r>
        <w:rPr>
          <w:rFonts w:hint="eastAsia"/>
          <w:sz w:val="21"/>
        </w:rPr>
        <w:t>A.交通噪声（车流/鸣笛）B.施工噪音</w:t>
      </w:r>
    </w:p>
    <w:p w14:paraId="7B4B5EB0">
      <w:pPr>
        <w:ind w:firstLine="420"/>
        <w:rPr>
          <w:sz w:val="21"/>
        </w:rPr>
      </w:pPr>
      <w:r>
        <w:rPr>
          <w:rFonts w:hint="eastAsia"/>
          <w:sz w:val="21"/>
        </w:rPr>
        <w:t>C.设备噪声（空调/电梯/水泵等）D.邻里活动声（脚步声/说话声等）</w:t>
      </w:r>
    </w:p>
    <w:p w14:paraId="157C8312">
      <w:pPr>
        <w:ind w:firstLine="420"/>
        <w:rPr>
          <w:sz w:val="21"/>
        </w:rPr>
      </w:pPr>
      <w:r>
        <w:rPr>
          <w:rFonts w:hint="eastAsia"/>
          <w:sz w:val="21"/>
        </w:rPr>
        <w:t>E.其他（请注明：_________）</w:t>
      </w:r>
    </w:p>
    <w:p w14:paraId="64BD0A33">
      <w:pPr>
        <w:ind w:firstLine="420"/>
        <w:rPr>
          <w:sz w:val="21"/>
        </w:rPr>
      </w:pPr>
      <w:r>
        <w:rPr>
          <w:rFonts w:hint="eastAsia"/>
          <w:sz w:val="21"/>
        </w:rPr>
        <w:t>3.3您认为噪音可能的来源是？（可多选）</w:t>
      </w:r>
    </w:p>
    <w:p w14:paraId="433D3D5D">
      <w:pPr>
        <w:ind w:firstLine="420"/>
        <w:rPr>
          <w:sz w:val="21"/>
        </w:rPr>
      </w:pPr>
      <w:r>
        <w:rPr>
          <w:rFonts w:hint="eastAsia"/>
          <w:sz w:val="21"/>
        </w:rPr>
        <w:t>A.室外环境传入B.楼内公共设备C.相邻房间/楼层</w:t>
      </w:r>
    </w:p>
    <w:p w14:paraId="1F67F5C6">
      <w:pPr>
        <w:ind w:firstLine="420"/>
        <w:rPr>
          <w:sz w:val="21"/>
        </w:rPr>
      </w:pPr>
      <w:r>
        <w:rPr>
          <w:rFonts w:hint="eastAsia"/>
          <w:sz w:val="21"/>
        </w:rPr>
        <w:t>D.机电设备（如通风系统、电梯等）E.其他（请注明：_________）</w:t>
      </w:r>
    </w:p>
    <w:p w14:paraId="724C705D">
      <w:pPr>
        <w:ind w:firstLine="420"/>
        <w:rPr>
          <w:sz w:val="21"/>
        </w:rPr>
      </w:pPr>
      <w:r>
        <w:rPr>
          <w:rFonts w:hint="eastAsia"/>
          <w:sz w:val="21"/>
        </w:rPr>
        <w:t>3.4噪声干扰明显的区域是？</w:t>
      </w:r>
    </w:p>
    <w:p w14:paraId="797F8BE7">
      <w:pPr>
        <w:ind w:firstLine="420"/>
        <w:rPr>
          <w:sz w:val="21"/>
        </w:rPr>
      </w:pPr>
      <w:r>
        <w:rPr>
          <w:rFonts w:hint="eastAsia"/>
          <w:sz w:val="21"/>
        </w:rPr>
        <w:t>A.整个室内B.特定区域（请注明：_________）</w:t>
      </w:r>
    </w:p>
    <w:p w14:paraId="2D272151">
      <w:pPr>
        <w:ind w:firstLine="420"/>
        <w:rPr>
          <w:sz w:val="21"/>
        </w:rPr>
      </w:pPr>
      <w:r>
        <w:rPr>
          <w:rFonts w:hint="eastAsia"/>
          <w:sz w:val="21"/>
        </w:rPr>
        <w:t>3.5请您针对噪声强度及干扰频率给出综合评分：</w:t>
      </w:r>
    </w:p>
    <w:p w14:paraId="5135F8C4">
      <w:pPr>
        <w:ind w:firstLine="420"/>
        <w:rPr>
          <w:sz w:val="21"/>
        </w:rPr>
      </w:pPr>
      <w:r>
        <w:rPr>
          <w:rFonts w:hint="eastAsia"/>
          <w:sz w:val="21"/>
        </w:rPr>
        <w:t>A.无噪声，完全安静</w:t>
      </w:r>
      <w:r>
        <w:rPr>
          <w:rFonts w:hint="eastAsia"/>
          <w:color w:val="auto"/>
          <w:sz w:val="21"/>
        </w:rPr>
        <w:t>（4分）</w:t>
      </w:r>
    </w:p>
    <w:p w14:paraId="1E9556F7">
      <w:pPr>
        <w:ind w:firstLine="420"/>
        <w:rPr>
          <w:sz w:val="21"/>
        </w:rPr>
      </w:pPr>
      <w:r>
        <w:rPr>
          <w:rFonts w:hint="eastAsia"/>
          <w:sz w:val="21"/>
        </w:rPr>
        <w:t>B.微弱，几乎无干扰</w:t>
      </w:r>
      <w:r>
        <w:rPr>
          <w:rFonts w:hint="eastAsia"/>
          <w:color w:val="auto"/>
          <w:sz w:val="21"/>
        </w:rPr>
        <w:t>（3分）</w:t>
      </w:r>
    </w:p>
    <w:p w14:paraId="6235FA73">
      <w:pPr>
        <w:ind w:firstLine="420"/>
        <w:rPr>
          <w:sz w:val="21"/>
        </w:rPr>
      </w:pPr>
      <w:r>
        <w:rPr>
          <w:rFonts w:hint="eastAsia"/>
          <w:sz w:val="21"/>
        </w:rPr>
        <w:t>C.强度一般，偶尔干扰</w:t>
      </w:r>
      <w:r>
        <w:rPr>
          <w:rFonts w:hint="eastAsia"/>
          <w:color w:val="auto"/>
          <w:sz w:val="21"/>
        </w:rPr>
        <w:t>（2分）</w:t>
      </w:r>
    </w:p>
    <w:p w14:paraId="4BD5FADF">
      <w:pPr>
        <w:ind w:firstLine="420"/>
        <w:rPr>
          <w:sz w:val="21"/>
        </w:rPr>
      </w:pPr>
      <w:r>
        <w:rPr>
          <w:rFonts w:hint="eastAsia"/>
          <w:sz w:val="21"/>
        </w:rPr>
        <w:t>D.强度明显，频繁干扰</w:t>
      </w:r>
      <w:r>
        <w:rPr>
          <w:rFonts w:hint="eastAsia"/>
          <w:color w:val="auto"/>
          <w:sz w:val="21"/>
        </w:rPr>
        <w:t>（1分）</w:t>
      </w:r>
    </w:p>
    <w:p w14:paraId="6B0628D5">
      <w:pPr>
        <w:ind w:firstLine="420"/>
        <w:rPr>
          <w:b/>
          <w:bCs/>
          <w:sz w:val="21"/>
        </w:rPr>
      </w:pPr>
      <w:r>
        <w:rPr>
          <w:rFonts w:hint="eastAsia"/>
          <w:sz w:val="21"/>
        </w:rPr>
        <w:t>E.极强，严重影响工作/休息</w:t>
      </w:r>
      <w:r>
        <w:rPr>
          <w:rFonts w:hint="eastAsia"/>
          <w:color w:val="auto"/>
          <w:sz w:val="21"/>
        </w:rPr>
        <w:t>（0分）</w:t>
      </w:r>
    </w:p>
    <w:p w14:paraId="66595BD4">
      <w:pPr>
        <w:ind w:firstLine="422"/>
        <w:rPr>
          <w:b/>
          <w:bCs/>
          <w:sz w:val="21"/>
        </w:rPr>
      </w:pPr>
      <w:r>
        <w:rPr>
          <w:rFonts w:hint="eastAsia"/>
          <w:b/>
          <w:bCs/>
          <w:sz w:val="21"/>
        </w:rPr>
        <w:t>四、光环境满意率调查</w:t>
      </w:r>
    </w:p>
    <w:p w14:paraId="0D24B5F3">
      <w:pPr>
        <w:ind w:firstLine="420"/>
        <w:rPr>
          <w:sz w:val="21"/>
        </w:rPr>
      </w:pPr>
      <w:r>
        <w:rPr>
          <w:rFonts w:hint="eastAsia"/>
          <w:sz w:val="21"/>
        </w:rPr>
        <w:t>4.1您是否察觉到室内存在明显的光线不适问题？</w:t>
      </w:r>
    </w:p>
    <w:p w14:paraId="5464EE43">
      <w:pPr>
        <w:ind w:firstLine="420"/>
        <w:rPr>
          <w:sz w:val="21"/>
        </w:rPr>
      </w:pPr>
      <w:r>
        <w:rPr>
          <w:rFonts w:hint="eastAsia"/>
          <w:sz w:val="21"/>
        </w:rPr>
        <w:t>A.是B.否</w:t>
      </w:r>
    </w:p>
    <w:p w14:paraId="3F156904">
      <w:pPr>
        <w:ind w:firstLine="420"/>
        <w:rPr>
          <w:sz w:val="21"/>
        </w:rPr>
      </w:pPr>
      <w:r>
        <w:rPr>
          <w:rFonts w:hint="eastAsia"/>
          <w:sz w:val="21"/>
        </w:rPr>
        <w:t>4.2光线不适的主要类型是？（可多选）</w:t>
      </w:r>
    </w:p>
    <w:p w14:paraId="336A8EC7">
      <w:pPr>
        <w:ind w:firstLine="420"/>
        <w:rPr>
          <w:sz w:val="21"/>
        </w:rPr>
      </w:pPr>
      <w:r>
        <w:rPr>
          <w:rFonts w:hint="eastAsia"/>
          <w:sz w:val="21"/>
        </w:rPr>
        <w:t>A.光线过暗</w:t>
      </w:r>
      <w:r>
        <w:rPr>
          <w:rFonts w:hint="eastAsia"/>
          <w:sz w:val="21"/>
          <w:lang w:val="en-US" w:eastAsia="zh-CN"/>
        </w:rPr>
        <w:t xml:space="preserve">  </w:t>
      </w:r>
      <w:r>
        <w:rPr>
          <w:rFonts w:hint="eastAsia"/>
          <w:sz w:val="21"/>
        </w:rPr>
        <w:t>B.光线过强/刺眼</w:t>
      </w:r>
    </w:p>
    <w:p w14:paraId="19F43758">
      <w:pPr>
        <w:ind w:firstLine="420"/>
        <w:rPr>
          <w:sz w:val="21"/>
        </w:rPr>
      </w:pPr>
      <w:r>
        <w:rPr>
          <w:rFonts w:hint="eastAsia"/>
          <w:sz w:val="21"/>
        </w:rPr>
        <w:t>C.自然光不足</w:t>
      </w:r>
      <w:r>
        <w:rPr>
          <w:rFonts w:hint="eastAsia"/>
          <w:sz w:val="21"/>
          <w:lang w:val="en-US" w:eastAsia="zh-CN"/>
        </w:rPr>
        <w:t xml:space="preserve">  </w:t>
      </w:r>
      <w:r>
        <w:rPr>
          <w:rFonts w:hint="eastAsia"/>
          <w:sz w:val="21"/>
        </w:rPr>
        <w:t>D.灯光频闪</w:t>
      </w:r>
    </w:p>
    <w:p w14:paraId="0265A08F">
      <w:pPr>
        <w:ind w:firstLine="420"/>
        <w:rPr>
          <w:rFonts w:hint="eastAsia"/>
          <w:sz w:val="21"/>
        </w:rPr>
      </w:pPr>
      <w:r>
        <w:rPr>
          <w:rFonts w:hint="eastAsia"/>
          <w:sz w:val="21"/>
        </w:rPr>
        <w:t>E.眩光（反光/直射晃眼）</w:t>
      </w:r>
    </w:p>
    <w:p w14:paraId="108DAC72">
      <w:pPr>
        <w:ind w:firstLine="420"/>
        <w:rPr>
          <w:rFonts w:hint="default" w:eastAsia="宋体"/>
          <w:sz w:val="21"/>
          <w:lang w:val="en-US" w:eastAsia="zh-CN"/>
        </w:rPr>
      </w:pPr>
      <w:r>
        <w:rPr>
          <w:rFonts w:hint="eastAsia"/>
          <w:sz w:val="21"/>
        </w:rPr>
        <w:t>F.</w:t>
      </w:r>
      <w:r>
        <w:rPr>
          <w:rFonts w:hint="eastAsia"/>
          <w:sz w:val="21"/>
          <w:lang w:val="en-US" w:eastAsia="zh-CN"/>
        </w:rPr>
        <w:t>采光不均匀</w:t>
      </w:r>
    </w:p>
    <w:p w14:paraId="48FBF6A5">
      <w:pPr>
        <w:ind w:firstLine="420"/>
        <w:rPr>
          <w:sz w:val="21"/>
        </w:rPr>
      </w:pPr>
      <w:r>
        <w:rPr>
          <w:rFonts w:hint="eastAsia"/>
          <w:sz w:val="21"/>
          <w:lang w:val="en-US" w:eastAsia="zh-CN"/>
        </w:rPr>
        <w:t>G.</w:t>
      </w:r>
      <w:r>
        <w:rPr>
          <w:rFonts w:hint="eastAsia"/>
          <w:sz w:val="21"/>
        </w:rPr>
        <w:t>其他（请注明：_________）</w:t>
      </w:r>
    </w:p>
    <w:p w14:paraId="05320351">
      <w:pPr>
        <w:ind w:firstLine="420"/>
        <w:rPr>
          <w:sz w:val="21"/>
        </w:rPr>
      </w:pPr>
      <w:r>
        <w:rPr>
          <w:rFonts w:hint="eastAsia"/>
          <w:sz w:val="21"/>
        </w:rPr>
        <w:t>4.3您认为光线问题可能的来源是？（可多选）</w:t>
      </w:r>
    </w:p>
    <w:p w14:paraId="6AB5F910">
      <w:pPr>
        <w:ind w:firstLine="420"/>
        <w:rPr>
          <w:sz w:val="21"/>
        </w:rPr>
      </w:pPr>
      <w:r>
        <w:rPr>
          <w:rFonts w:hint="eastAsia"/>
          <w:sz w:val="21"/>
        </w:rPr>
        <w:t>A.窗户设计（大小/朝向）B.人工照明不足</w:t>
      </w:r>
    </w:p>
    <w:p w14:paraId="6220D552">
      <w:pPr>
        <w:ind w:firstLine="420"/>
        <w:rPr>
          <w:sz w:val="21"/>
        </w:rPr>
      </w:pPr>
      <w:r>
        <w:rPr>
          <w:rFonts w:hint="eastAsia"/>
          <w:sz w:val="21"/>
        </w:rPr>
        <w:t>C.灯具位置不合理D.建筑遮挡（外部遮挡）</w:t>
      </w:r>
    </w:p>
    <w:p w14:paraId="20A483F5">
      <w:pPr>
        <w:ind w:firstLine="420"/>
        <w:rPr>
          <w:sz w:val="21"/>
        </w:rPr>
      </w:pPr>
      <w:r>
        <w:rPr>
          <w:rFonts w:hint="eastAsia"/>
          <w:sz w:val="21"/>
        </w:rPr>
        <w:t>E.材料反光（玻璃/镜面/亮面装饰）F.其他（请注明：_________）</w:t>
      </w:r>
    </w:p>
    <w:p w14:paraId="62670753">
      <w:pPr>
        <w:ind w:firstLine="420"/>
        <w:rPr>
          <w:sz w:val="21"/>
        </w:rPr>
      </w:pPr>
      <w:r>
        <w:rPr>
          <w:rFonts w:hint="eastAsia"/>
          <w:sz w:val="21"/>
        </w:rPr>
        <w:t>4.4光线问题明显的区域是？</w:t>
      </w:r>
    </w:p>
    <w:p w14:paraId="2590D345">
      <w:pPr>
        <w:ind w:firstLine="420"/>
        <w:rPr>
          <w:sz w:val="21"/>
        </w:rPr>
      </w:pPr>
      <w:r>
        <w:rPr>
          <w:rFonts w:hint="eastAsia"/>
          <w:sz w:val="21"/>
        </w:rPr>
        <w:t>A.整个室内B.特定区域（请注明：_________）</w:t>
      </w:r>
    </w:p>
    <w:p w14:paraId="4005C8EC">
      <w:pPr>
        <w:ind w:firstLine="420"/>
        <w:rPr>
          <w:sz w:val="21"/>
        </w:rPr>
      </w:pPr>
      <w:r>
        <w:rPr>
          <w:rFonts w:hint="eastAsia"/>
          <w:sz w:val="21"/>
        </w:rPr>
        <w:t>4.5请您针对光线不适程度及出现频率给出综合评分：</w:t>
      </w:r>
    </w:p>
    <w:p w14:paraId="38F9CAD2">
      <w:pPr>
        <w:ind w:firstLine="420"/>
        <w:rPr>
          <w:sz w:val="21"/>
        </w:rPr>
      </w:pPr>
      <w:r>
        <w:rPr>
          <w:rFonts w:hint="eastAsia"/>
          <w:sz w:val="21"/>
        </w:rPr>
        <w:t>A.完全舒适</w:t>
      </w:r>
      <w:r>
        <w:rPr>
          <w:rFonts w:hint="eastAsia"/>
          <w:color w:val="auto"/>
          <w:sz w:val="21"/>
        </w:rPr>
        <w:t>（4分）</w:t>
      </w:r>
    </w:p>
    <w:p w14:paraId="61E69FE5">
      <w:pPr>
        <w:ind w:firstLine="420"/>
        <w:rPr>
          <w:sz w:val="21"/>
        </w:rPr>
      </w:pPr>
      <w:r>
        <w:rPr>
          <w:rFonts w:hint="eastAsia"/>
          <w:sz w:val="21"/>
        </w:rPr>
        <w:t>B.轻微不适，几乎无影响</w:t>
      </w:r>
      <w:r>
        <w:rPr>
          <w:rFonts w:hint="eastAsia"/>
          <w:color w:val="auto"/>
          <w:sz w:val="21"/>
        </w:rPr>
        <w:t>（3分）</w:t>
      </w:r>
    </w:p>
    <w:p w14:paraId="67910A93">
      <w:pPr>
        <w:ind w:firstLine="420"/>
        <w:rPr>
          <w:sz w:val="21"/>
        </w:rPr>
      </w:pPr>
      <w:r>
        <w:rPr>
          <w:rFonts w:hint="eastAsia"/>
          <w:sz w:val="21"/>
        </w:rPr>
        <w:t>C.不适感一般，偶尔出现</w:t>
      </w:r>
      <w:r>
        <w:rPr>
          <w:rFonts w:hint="eastAsia"/>
          <w:color w:val="auto"/>
          <w:sz w:val="21"/>
        </w:rPr>
        <w:t>（2分）</w:t>
      </w:r>
    </w:p>
    <w:p w14:paraId="424FA94E">
      <w:pPr>
        <w:ind w:firstLine="420"/>
        <w:rPr>
          <w:sz w:val="21"/>
        </w:rPr>
      </w:pPr>
      <w:r>
        <w:rPr>
          <w:rFonts w:hint="eastAsia"/>
          <w:sz w:val="21"/>
        </w:rPr>
        <w:t>D.不适感明显，频繁出现</w:t>
      </w:r>
      <w:r>
        <w:rPr>
          <w:rFonts w:hint="eastAsia"/>
          <w:color w:val="auto"/>
          <w:sz w:val="21"/>
        </w:rPr>
        <w:t>（1分）</w:t>
      </w:r>
    </w:p>
    <w:p w14:paraId="051EF180">
      <w:pPr>
        <w:ind w:firstLine="420"/>
      </w:pPr>
      <w:r>
        <w:rPr>
          <w:rFonts w:hint="eastAsia"/>
          <w:sz w:val="21"/>
        </w:rPr>
        <w:t>E.极强不适，严重影响活动</w:t>
      </w:r>
      <w:r>
        <w:rPr>
          <w:rFonts w:hint="eastAsia"/>
          <w:color w:val="auto"/>
          <w:sz w:val="21"/>
        </w:rPr>
        <w:t>（0分）</w:t>
      </w:r>
    </w:p>
    <w:p w14:paraId="72677CAA">
      <w:pPr>
        <w:ind w:firstLine="422"/>
        <w:rPr>
          <w:b/>
          <w:bCs/>
          <w:sz w:val="21"/>
        </w:rPr>
      </w:pPr>
      <w:r>
        <w:rPr>
          <w:rFonts w:hint="eastAsia"/>
          <w:b/>
          <w:bCs/>
          <w:sz w:val="21"/>
          <w:lang w:val="en-US" w:eastAsia="zh-CN"/>
        </w:rPr>
        <w:t>五</w:t>
      </w:r>
      <w:r>
        <w:rPr>
          <w:rFonts w:hint="eastAsia"/>
          <w:b/>
          <w:bCs/>
          <w:sz w:val="21"/>
        </w:rPr>
        <w:t>、</w:t>
      </w:r>
      <w:r>
        <w:rPr>
          <w:rFonts w:hint="eastAsia"/>
          <w:b/>
          <w:bCs/>
          <w:sz w:val="21"/>
          <w:lang w:val="en-US" w:eastAsia="zh-CN"/>
        </w:rPr>
        <w:t>振动</w:t>
      </w:r>
      <w:r>
        <w:rPr>
          <w:rFonts w:hint="eastAsia"/>
          <w:b/>
          <w:bCs/>
          <w:sz w:val="21"/>
        </w:rPr>
        <w:t>环境满意率调查</w:t>
      </w:r>
    </w:p>
    <w:p w14:paraId="1B271411">
      <w:pPr>
        <w:ind w:firstLine="420"/>
        <w:rPr>
          <w:sz w:val="21"/>
        </w:rPr>
      </w:pPr>
      <w:r>
        <w:rPr>
          <w:rFonts w:hint="eastAsia"/>
          <w:sz w:val="21"/>
          <w:lang w:val="en-US" w:eastAsia="zh-CN"/>
        </w:rPr>
        <w:t>5</w:t>
      </w:r>
      <w:r>
        <w:rPr>
          <w:rFonts w:hint="eastAsia"/>
          <w:sz w:val="21"/>
        </w:rPr>
        <w:t>.1您是否察觉到室内存在明显</w:t>
      </w:r>
      <w:r>
        <w:rPr>
          <w:rFonts w:hint="eastAsia"/>
          <w:sz w:val="21"/>
          <w:lang w:val="en-US" w:eastAsia="zh-CN"/>
        </w:rPr>
        <w:t>振动</w:t>
      </w:r>
      <w:r>
        <w:rPr>
          <w:rFonts w:hint="eastAsia"/>
          <w:sz w:val="21"/>
        </w:rPr>
        <w:t>干扰？</w:t>
      </w:r>
    </w:p>
    <w:p w14:paraId="27D1B910">
      <w:pPr>
        <w:ind w:firstLine="420"/>
        <w:rPr>
          <w:sz w:val="21"/>
        </w:rPr>
      </w:pPr>
      <w:r>
        <w:rPr>
          <w:rFonts w:hint="eastAsia"/>
          <w:sz w:val="21"/>
        </w:rPr>
        <w:t>A.是B.否</w:t>
      </w:r>
    </w:p>
    <w:p w14:paraId="7276436A">
      <w:pPr>
        <w:ind w:firstLine="420"/>
        <w:rPr>
          <w:sz w:val="21"/>
        </w:rPr>
      </w:pPr>
      <w:r>
        <w:rPr>
          <w:rFonts w:hint="eastAsia"/>
          <w:sz w:val="21"/>
          <w:lang w:val="en-US" w:eastAsia="zh-CN"/>
        </w:rPr>
        <w:t>5</w:t>
      </w:r>
      <w:r>
        <w:rPr>
          <w:rFonts w:hint="eastAsia"/>
          <w:sz w:val="21"/>
        </w:rPr>
        <w:t>.2您认为振动的主要来源是？（可多选）</w:t>
      </w:r>
    </w:p>
    <w:p w14:paraId="7AF697E0">
      <w:pPr>
        <w:ind w:firstLine="420"/>
        <w:rPr>
          <w:rFonts w:hint="eastAsia" w:eastAsia="宋体"/>
          <w:sz w:val="21"/>
          <w:lang w:eastAsia="zh-CN"/>
        </w:rPr>
      </w:pPr>
      <w:r>
        <w:rPr>
          <w:rFonts w:hint="eastAsia"/>
          <w:sz w:val="21"/>
        </w:rPr>
        <w:t>A.室外轨道交通/施工工地</w:t>
      </w:r>
      <w:r>
        <w:rPr>
          <w:rFonts w:hint="eastAsia"/>
          <w:sz w:val="21"/>
          <w:lang w:val="en-US" w:eastAsia="zh-CN"/>
        </w:rPr>
        <w:t xml:space="preserve"> </w:t>
      </w:r>
      <w:r>
        <w:rPr>
          <w:rFonts w:hint="eastAsia"/>
          <w:sz w:val="21"/>
        </w:rPr>
        <w:t>B.</w:t>
      </w:r>
      <w:r>
        <w:rPr>
          <w:rFonts w:hint="eastAsia"/>
          <w:sz w:val="21"/>
          <w:lang w:val="en-US" w:eastAsia="zh-CN"/>
        </w:rPr>
        <w:t>电梯运行</w:t>
      </w:r>
    </w:p>
    <w:p w14:paraId="081400DC">
      <w:pPr>
        <w:ind w:firstLine="420"/>
        <w:rPr>
          <w:rFonts w:hint="eastAsia"/>
          <w:sz w:val="21"/>
        </w:rPr>
      </w:pPr>
      <w:r>
        <w:rPr>
          <w:rFonts w:hint="eastAsia"/>
          <w:sz w:val="21"/>
        </w:rPr>
        <w:t>C.</w:t>
      </w:r>
      <w:r>
        <w:rPr>
          <w:rFonts w:hint="eastAsia"/>
          <w:sz w:val="21"/>
          <w:lang w:val="en-US" w:eastAsia="zh-CN"/>
        </w:rPr>
        <w:t xml:space="preserve">水泵/空调设备 </w:t>
      </w:r>
      <w:r>
        <w:rPr>
          <w:rFonts w:hint="eastAsia"/>
          <w:sz w:val="21"/>
        </w:rPr>
        <w:t>D.其他（请注明：_________）</w:t>
      </w:r>
    </w:p>
    <w:p w14:paraId="02ED7F3D">
      <w:pPr>
        <w:ind w:firstLine="420"/>
        <w:rPr>
          <w:sz w:val="21"/>
        </w:rPr>
      </w:pPr>
      <w:r>
        <w:rPr>
          <w:rFonts w:hint="eastAsia"/>
          <w:sz w:val="21"/>
          <w:lang w:val="en-US" w:eastAsia="zh-CN"/>
        </w:rPr>
        <w:t>5</w:t>
      </w:r>
      <w:r>
        <w:rPr>
          <w:rFonts w:hint="eastAsia"/>
          <w:sz w:val="21"/>
        </w:rPr>
        <w:t>.</w:t>
      </w:r>
      <w:r>
        <w:rPr>
          <w:rFonts w:hint="eastAsia"/>
          <w:sz w:val="21"/>
          <w:lang w:val="en-US" w:eastAsia="zh-CN"/>
        </w:rPr>
        <w:t>3振动</w:t>
      </w:r>
      <w:r>
        <w:rPr>
          <w:rFonts w:hint="eastAsia"/>
          <w:sz w:val="21"/>
        </w:rPr>
        <w:t>干扰明显的区域是？</w:t>
      </w:r>
    </w:p>
    <w:p w14:paraId="6277C4AD">
      <w:pPr>
        <w:ind w:firstLine="420"/>
        <w:rPr>
          <w:sz w:val="21"/>
        </w:rPr>
      </w:pPr>
      <w:r>
        <w:rPr>
          <w:rFonts w:hint="eastAsia"/>
          <w:sz w:val="21"/>
        </w:rPr>
        <w:t>A.整个室内B.特定区域（请注明：_________）</w:t>
      </w:r>
    </w:p>
    <w:p w14:paraId="45F0D308">
      <w:pPr>
        <w:ind w:firstLine="420"/>
        <w:rPr>
          <w:sz w:val="21"/>
        </w:rPr>
      </w:pPr>
      <w:r>
        <w:rPr>
          <w:rFonts w:hint="eastAsia"/>
          <w:sz w:val="21"/>
          <w:lang w:val="en-US" w:eastAsia="zh-CN"/>
        </w:rPr>
        <w:t>5.4</w:t>
      </w:r>
      <w:r>
        <w:rPr>
          <w:rFonts w:hint="eastAsia"/>
          <w:sz w:val="21"/>
        </w:rPr>
        <w:t>请您针对</w:t>
      </w:r>
      <w:r>
        <w:rPr>
          <w:rFonts w:hint="eastAsia"/>
          <w:sz w:val="21"/>
          <w:lang w:val="en-US" w:eastAsia="zh-CN"/>
        </w:rPr>
        <w:t>振动</w:t>
      </w:r>
      <w:r>
        <w:rPr>
          <w:rFonts w:hint="eastAsia"/>
          <w:sz w:val="21"/>
        </w:rPr>
        <w:t>强度及干扰频率给出综合评分：</w:t>
      </w:r>
    </w:p>
    <w:p w14:paraId="73E356D6">
      <w:pPr>
        <w:ind w:firstLine="420"/>
        <w:rPr>
          <w:sz w:val="21"/>
        </w:rPr>
      </w:pPr>
      <w:r>
        <w:rPr>
          <w:rFonts w:hint="eastAsia"/>
          <w:sz w:val="21"/>
        </w:rPr>
        <w:t>A.无</w:t>
      </w:r>
      <w:r>
        <w:rPr>
          <w:rFonts w:hint="eastAsia"/>
          <w:sz w:val="21"/>
          <w:lang w:val="en-US" w:eastAsia="zh-CN"/>
        </w:rPr>
        <w:t>影响</w:t>
      </w:r>
      <w:r>
        <w:rPr>
          <w:rFonts w:hint="eastAsia"/>
          <w:color w:val="auto"/>
          <w:sz w:val="21"/>
        </w:rPr>
        <w:t>（4分）</w:t>
      </w:r>
    </w:p>
    <w:p w14:paraId="480E81BA">
      <w:pPr>
        <w:ind w:firstLine="420"/>
        <w:rPr>
          <w:sz w:val="21"/>
        </w:rPr>
      </w:pPr>
      <w:r>
        <w:rPr>
          <w:rFonts w:hint="eastAsia"/>
          <w:sz w:val="21"/>
        </w:rPr>
        <w:t>B.微弱，几乎无干扰</w:t>
      </w:r>
      <w:r>
        <w:rPr>
          <w:rFonts w:hint="eastAsia"/>
          <w:color w:val="auto"/>
          <w:sz w:val="21"/>
        </w:rPr>
        <w:t>（3分）</w:t>
      </w:r>
    </w:p>
    <w:p w14:paraId="13762ACC">
      <w:pPr>
        <w:ind w:firstLine="420"/>
        <w:rPr>
          <w:sz w:val="21"/>
        </w:rPr>
      </w:pPr>
      <w:r>
        <w:rPr>
          <w:rFonts w:hint="eastAsia"/>
          <w:sz w:val="21"/>
        </w:rPr>
        <w:t>C.强度一般，偶尔干扰</w:t>
      </w:r>
      <w:r>
        <w:rPr>
          <w:rFonts w:hint="eastAsia"/>
          <w:color w:val="auto"/>
          <w:sz w:val="21"/>
        </w:rPr>
        <w:t>（2分）</w:t>
      </w:r>
    </w:p>
    <w:p w14:paraId="189CC171">
      <w:pPr>
        <w:ind w:firstLine="420"/>
        <w:rPr>
          <w:sz w:val="21"/>
        </w:rPr>
      </w:pPr>
      <w:r>
        <w:rPr>
          <w:rFonts w:hint="eastAsia"/>
          <w:sz w:val="21"/>
        </w:rPr>
        <w:t>D.强度明显，频繁干扰</w:t>
      </w:r>
      <w:r>
        <w:rPr>
          <w:rFonts w:hint="eastAsia"/>
          <w:color w:val="auto"/>
          <w:sz w:val="21"/>
        </w:rPr>
        <w:t>（1分）</w:t>
      </w:r>
    </w:p>
    <w:p w14:paraId="6B066E6F">
      <w:pPr>
        <w:ind w:firstLine="420"/>
        <w:rPr>
          <w:b/>
          <w:bCs/>
          <w:sz w:val="21"/>
        </w:rPr>
      </w:pPr>
      <w:r>
        <w:rPr>
          <w:rFonts w:hint="eastAsia"/>
          <w:sz w:val="21"/>
        </w:rPr>
        <w:t>E.极强，严重影响工作/休息</w:t>
      </w:r>
      <w:r>
        <w:rPr>
          <w:rFonts w:hint="eastAsia"/>
          <w:color w:val="auto"/>
          <w:sz w:val="21"/>
        </w:rPr>
        <w:t>（0分）</w:t>
      </w:r>
    </w:p>
    <w:p w14:paraId="0F237F04">
      <w:pPr>
        <w:ind w:firstLine="480"/>
      </w:pPr>
      <w:r>
        <w:rPr>
          <w:rFonts w:hint="eastAsia"/>
        </w:rPr>
        <w:br w:type="page"/>
      </w:r>
    </w:p>
    <w:p w14:paraId="5FCC62D1">
      <w:pPr>
        <w:pStyle w:val="2"/>
        <w:spacing w:before="50" w:after="50" w:line="240" w:lineRule="auto"/>
        <w:jc w:val="center"/>
        <w:rPr>
          <w:rFonts w:eastAsia="黑体"/>
          <w:b w:val="0"/>
          <w:bCs/>
          <w:sz w:val="24"/>
          <w:szCs w:val="24"/>
        </w:rPr>
      </w:pPr>
      <w:bookmarkStart w:id="61" w:name="_Toc25325"/>
      <w:bookmarkStart w:id="62" w:name="_Toc24965"/>
      <w:bookmarkStart w:id="63" w:name="_Toc12470"/>
      <w:bookmarkStart w:id="64" w:name="_Toc14137"/>
      <w:bookmarkStart w:id="65" w:name="_Toc25500"/>
      <w:bookmarkStart w:id="66" w:name="_Toc10805"/>
      <w:bookmarkStart w:id="67" w:name="_Toc3074"/>
      <w:bookmarkStart w:id="68" w:name="_Toc19833"/>
      <w:bookmarkStart w:id="69" w:name="_Toc21736"/>
      <w:bookmarkStart w:id="70" w:name="_Toc3801"/>
      <w:bookmarkStart w:id="71" w:name="_Toc20159"/>
      <w:bookmarkStart w:id="72" w:name="_Toc30084"/>
      <w:r>
        <w:rPr>
          <w:rFonts w:eastAsia="黑体"/>
          <w:b w:val="0"/>
          <w:bCs/>
          <w:sz w:val="24"/>
          <w:szCs w:val="24"/>
        </w:rPr>
        <w:t>附录</w:t>
      </w:r>
      <w:r>
        <w:rPr>
          <w:rFonts w:hint="eastAsia" w:eastAsia="黑体"/>
          <w:b w:val="0"/>
          <w:bCs/>
          <w:sz w:val="24"/>
          <w:szCs w:val="24"/>
        </w:rPr>
        <w:t>C</w:t>
      </w:r>
      <w:r>
        <w:rPr>
          <w:rFonts w:hint="eastAsia" w:eastAsia="黑体"/>
          <w:b w:val="0"/>
          <w:bCs/>
          <w:sz w:val="24"/>
          <w:szCs w:val="24"/>
        </w:rPr>
        <w:br w:type="textWrapping"/>
      </w:r>
      <w:r>
        <w:rPr>
          <w:rFonts w:hint="eastAsia" w:eastAsia="黑体"/>
          <w:b w:val="0"/>
          <w:bCs/>
          <w:sz w:val="24"/>
          <w:szCs w:val="24"/>
        </w:rPr>
        <w:t>（资料性）</w:t>
      </w:r>
      <w:r>
        <w:rPr>
          <w:rFonts w:hint="eastAsia" w:eastAsia="黑体"/>
          <w:b w:val="0"/>
          <w:bCs/>
          <w:sz w:val="24"/>
          <w:szCs w:val="24"/>
        </w:rPr>
        <w:br w:type="textWrapping"/>
      </w:r>
      <w:r>
        <w:rPr>
          <w:rFonts w:hint="eastAsia" w:eastAsia="黑体"/>
          <w:b w:val="0"/>
          <w:bCs/>
          <w:sz w:val="24"/>
          <w:szCs w:val="24"/>
        </w:rPr>
        <w:t>建筑室内环境</w:t>
      </w:r>
      <w:r>
        <w:rPr>
          <w:rFonts w:eastAsia="黑体"/>
          <w:b w:val="0"/>
          <w:bCs/>
          <w:sz w:val="24"/>
          <w:szCs w:val="24"/>
        </w:rPr>
        <w:t>体检</w:t>
      </w:r>
      <w:bookmarkEnd w:id="61"/>
      <w:r>
        <w:rPr>
          <w:rFonts w:eastAsia="黑体"/>
          <w:b w:val="0"/>
          <w:bCs/>
          <w:sz w:val="24"/>
          <w:szCs w:val="24"/>
        </w:rPr>
        <w:t>报告模板</w:t>
      </w:r>
      <w:bookmarkEnd w:id="62"/>
      <w:bookmarkEnd w:id="63"/>
      <w:bookmarkEnd w:id="64"/>
      <w:bookmarkEnd w:id="65"/>
      <w:bookmarkEnd w:id="66"/>
      <w:bookmarkEnd w:id="67"/>
      <w:bookmarkEnd w:id="68"/>
      <w:bookmarkEnd w:id="69"/>
      <w:bookmarkEnd w:id="70"/>
      <w:bookmarkEnd w:id="71"/>
      <w:bookmarkEnd w:id="72"/>
    </w:p>
    <w:p w14:paraId="3EF7C5C4">
      <w:pPr>
        <w:spacing w:line="900" w:lineRule="exact"/>
        <w:ind w:firstLine="1040"/>
        <w:rPr>
          <w:rFonts w:eastAsia="黑体"/>
          <w:sz w:val="52"/>
          <w:szCs w:val="52"/>
        </w:rPr>
      </w:pPr>
    </w:p>
    <w:p w14:paraId="426AC1E0">
      <w:pPr>
        <w:adjustRightInd w:val="0"/>
        <w:snapToGrid w:val="0"/>
        <w:spacing w:line="600" w:lineRule="exact"/>
        <w:ind w:firstLine="582"/>
        <w:jc w:val="center"/>
        <w:rPr>
          <w:b/>
          <w:spacing w:val="40"/>
          <w:sz w:val="21"/>
        </w:rPr>
      </w:pPr>
    </w:p>
    <w:p w14:paraId="149C87C4">
      <w:pPr>
        <w:adjustRightInd w:val="0"/>
        <w:snapToGrid w:val="0"/>
        <w:spacing w:line="600" w:lineRule="exact"/>
        <w:ind w:firstLine="582"/>
        <w:jc w:val="center"/>
        <w:rPr>
          <w:b/>
          <w:spacing w:val="40"/>
          <w:sz w:val="21"/>
        </w:rPr>
      </w:pPr>
    </w:p>
    <w:p w14:paraId="5411386D">
      <w:pPr>
        <w:adjustRightInd w:val="0"/>
        <w:snapToGrid w:val="0"/>
        <w:spacing w:line="600" w:lineRule="exact"/>
        <w:ind w:firstLine="582"/>
        <w:jc w:val="center"/>
        <w:rPr>
          <w:b/>
          <w:spacing w:val="40"/>
          <w:sz w:val="21"/>
        </w:rPr>
      </w:pPr>
    </w:p>
    <w:p w14:paraId="33AE9FB7">
      <w:pPr>
        <w:adjustRightInd w:val="0"/>
        <w:snapToGrid w:val="0"/>
        <w:spacing w:line="600" w:lineRule="exact"/>
        <w:ind w:firstLine="582"/>
        <w:jc w:val="center"/>
        <w:rPr>
          <w:b/>
          <w:spacing w:val="40"/>
          <w:sz w:val="21"/>
        </w:rPr>
      </w:pPr>
    </w:p>
    <w:p w14:paraId="4D31FB75">
      <w:pPr>
        <w:adjustRightInd w:val="0"/>
        <w:snapToGrid w:val="0"/>
        <w:spacing w:line="600" w:lineRule="exact"/>
        <w:ind w:firstLine="582"/>
        <w:jc w:val="center"/>
        <w:rPr>
          <w:b/>
          <w:spacing w:val="40"/>
          <w:sz w:val="21"/>
        </w:rPr>
      </w:pPr>
    </w:p>
    <w:p w14:paraId="11889864">
      <w:pPr>
        <w:adjustRightInd w:val="0"/>
        <w:snapToGrid w:val="0"/>
        <w:spacing w:line="600" w:lineRule="exact"/>
        <w:ind w:firstLine="582"/>
        <w:jc w:val="center"/>
        <w:rPr>
          <w:rFonts w:eastAsia="仿宋"/>
          <w:b/>
          <w:spacing w:val="40"/>
          <w:sz w:val="21"/>
        </w:rPr>
      </w:pPr>
    </w:p>
    <w:tbl>
      <w:tblPr>
        <w:tblStyle w:val="16"/>
        <w:tblW w:w="7575" w:type="dxa"/>
        <w:jc w:val="center"/>
        <w:tblLayout w:type="fixed"/>
        <w:tblCellMar>
          <w:top w:w="0" w:type="dxa"/>
          <w:left w:w="108" w:type="dxa"/>
          <w:bottom w:w="0" w:type="dxa"/>
          <w:right w:w="108" w:type="dxa"/>
        </w:tblCellMar>
      </w:tblPr>
      <w:tblGrid>
        <w:gridCol w:w="1886"/>
        <w:gridCol w:w="5689"/>
      </w:tblGrid>
      <w:tr w14:paraId="00F24562">
        <w:tblPrEx>
          <w:tblCellMar>
            <w:top w:w="0" w:type="dxa"/>
            <w:left w:w="108" w:type="dxa"/>
            <w:bottom w:w="0" w:type="dxa"/>
            <w:right w:w="108" w:type="dxa"/>
          </w:tblCellMar>
        </w:tblPrEx>
        <w:trPr>
          <w:trHeight w:val="680" w:hRule="atLeast"/>
          <w:jc w:val="center"/>
        </w:trPr>
        <w:tc>
          <w:tcPr>
            <w:tcW w:w="1886" w:type="dxa"/>
            <w:vAlign w:val="bottom"/>
          </w:tcPr>
          <w:p w14:paraId="404AE27C">
            <w:pPr>
              <w:adjustRightInd w:val="0"/>
              <w:snapToGrid w:val="0"/>
              <w:ind w:firstLine="0" w:firstLineChars="0"/>
              <w:rPr>
                <w:rFonts w:eastAsia="仿宋"/>
                <w:sz w:val="21"/>
              </w:rPr>
            </w:pPr>
            <w:r>
              <w:rPr>
                <w:rFonts w:eastAsia="仿宋"/>
                <w:sz w:val="21"/>
              </w:rPr>
              <w:t>工程名称：</w:t>
            </w:r>
          </w:p>
        </w:tc>
        <w:tc>
          <w:tcPr>
            <w:tcW w:w="5689" w:type="dxa"/>
            <w:tcBorders>
              <w:left w:val="nil"/>
              <w:bottom w:val="single" w:color="auto" w:sz="4" w:space="0"/>
              <w:right w:val="nil"/>
            </w:tcBorders>
            <w:vAlign w:val="bottom"/>
          </w:tcPr>
          <w:p w14:paraId="13DF84B1">
            <w:pPr>
              <w:adjustRightInd w:val="0"/>
              <w:snapToGrid w:val="0"/>
              <w:ind w:firstLine="420"/>
              <w:jc w:val="center"/>
              <w:rPr>
                <w:rFonts w:eastAsia="仿宋"/>
                <w:sz w:val="21"/>
              </w:rPr>
            </w:pPr>
            <w:r>
              <w:rPr>
                <w:rFonts w:eastAsia="仿宋"/>
                <w:sz w:val="21"/>
              </w:rPr>
              <w:t>XXX</w:t>
            </w:r>
          </w:p>
        </w:tc>
      </w:tr>
      <w:tr w14:paraId="2C9753D3">
        <w:tblPrEx>
          <w:tblCellMar>
            <w:top w:w="0" w:type="dxa"/>
            <w:left w:w="108" w:type="dxa"/>
            <w:bottom w:w="0" w:type="dxa"/>
            <w:right w:w="108" w:type="dxa"/>
          </w:tblCellMar>
        </w:tblPrEx>
        <w:trPr>
          <w:trHeight w:val="680" w:hRule="atLeast"/>
          <w:jc w:val="center"/>
        </w:trPr>
        <w:tc>
          <w:tcPr>
            <w:tcW w:w="1886" w:type="dxa"/>
            <w:vAlign w:val="bottom"/>
          </w:tcPr>
          <w:p w14:paraId="695C743A">
            <w:pPr>
              <w:adjustRightInd w:val="0"/>
              <w:snapToGrid w:val="0"/>
              <w:ind w:firstLine="0" w:firstLineChars="0"/>
              <w:rPr>
                <w:rFonts w:eastAsia="仿宋"/>
                <w:sz w:val="21"/>
              </w:rPr>
            </w:pPr>
            <w:r>
              <w:rPr>
                <w:rFonts w:eastAsia="仿宋"/>
                <w:sz w:val="21"/>
              </w:rPr>
              <w:t>委托单位：</w:t>
            </w:r>
          </w:p>
        </w:tc>
        <w:tc>
          <w:tcPr>
            <w:tcW w:w="5689" w:type="dxa"/>
            <w:tcBorders>
              <w:top w:val="single" w:color="auto" w:sz="4" w:space="0"/>
              <w:left w:val="nil"/>
              <w:bottom w:val="single" w:color="auto" w:sz="4" w:space="0"/>
              <w:right w:val="nil"/>
            </w:tcBorders>
            <w:vAlign w:val="bottom"/>
          </w:tcPr>
          <w:p w14:paraId="1AE3B4AF">
            <w:pPr>
              <w:adjustRightInd w:val="0"/>
              <w:snapToGrid w:val="0"/>
              <w:ind w:firstLine="420"/>
              <w:jc w:val="center"/>
              <w:rPr>
                <w:rFonts w:eastAsia="仿宋"/>
                <w:sz w:val="21"/>
              </w:rPr>
            </w:pPr>
            <w:r>
              <w:rPr>
                <w:rFonts w:eastAsia="仿宋"/>
                <w:sz w:val="21"/>
              </w:rPr>
              <w:t>XXX</w:t>
            </w:r>
          </w:p>
        </w:tc>
      </w:tr>
      <w:tr w14:paraId="5032905B">
        <w:tblPrEx>
          <w:tblCellMar>
            <w:top w:w="0" w:type="dxa"/>
            <w:left w:w="108" w:type="dxa"/>
            <w:bottom w:w="0" w:type="dxa"/>
            <w:right w:w="108" w:type="dxa"/>
          </w:tblCellMar>
        </w:tblPrEx>
        <w:trPr>
          <w:trHeight w:val="680" w:hRule="atLeast"/>
          <w:jc w:val="center"/>
        </w:trPr>
        <w:tc>
          <w:tcPr>
            <w:tcW w:w="1886" w:type="dxa"/>
            <w:vAlign w:val="bottom"/>
          </w:tcPr>
          <w:p w14:paraId="44778C9C">
            <w:pPr>
              <w:adjustRightInd w:val="0"/>
              <w:snapToGrid w:val="0"/>
              <w:ind w:firstLine="0" w:firstLineChars="0"/>
              <w:rPr>
                <w:rFonts w:eastAsia="仿宋"/>
                <w:sz w:val="21"/>
              </w:rPr>
            </w:pPr>
            <w:r>
              <w:rPr>
                <w:rFonts w:eastAsia="仿宋"/>
                <w:sz w:val="21"/>
              </w:rPr>
              <w:t>报告编号：</w:t>
            </w:r>
          </w:p>
        </w:tc>
        <w:tc>
          <w:tcPr>
            <w:tcW w:w="5689" w:type="dxa"/>
            <w:tcBorders>
              <w:top w:val="single" w:color="auto" w:sz="4" w:space="0"/>
              <w:left w:val="nil"/>
              <w:bottom w:val="single" w:color="auto" w:sz="4" w:space="0"/>
              <w:right w:val="nil"/>
            </w:tcBorders>
            <w:vAlign w:val="bottom"/>
          </w:tcPr>
          <w:p w14:paraId="395A1709">
            <w:pPr>
              <w:adjustRightInd w:val="0"/>
              <w:snapToGrid w:val="0"/>
              <w:ind w:firstLine="420"/>
              <w:jc w:val="center"/>
              <w:rPr>
                <w:rFonts w:eastAsia="仿宋"/>
                <w:sz w:val="21"/>
              </w:rPr>
            </w:pPr>
            <w:r>
              <w:rPr>
                <w:rFonts w:eastAsia="仿宋"/>
                <w:sz w:val="21"/>
              </w:rPr>
              <w:t>XXX</w:t>
            </w:r>
          </w:p>
        </w:tc>
      </w:tr>
      <w:tr w14:paraId="1DC1DCDF">
        <w:tblPrEx>
          <w:tblCellMar>
            <w:top w:w="0" w:type="dxa"/>
            <w:left w:w="108" w:type="dxa"/>
            <w:bottom w:w="0" w:type="dxa"/>
            <w:right w:w="108" w:type="dxa"/>
          </w:tblCellMar>
        </w:tblPrEx>
        <w:trPr>
          <w:trHeight w:val="680" w:hRule="atLeast"/>
          <w:jc w:val="center"/>
        </w:trPr>
        <w:tc>
          <w:tcPr>
            <w:tcW w:w="1886" w:type="dxa"/>
            <w:shd w:val="clear" w:color="auto" w:fill="auto"/>
            <w:vAlign w:val="bottom"/>
          </w:tcPr>
          <w:p w14:paraId="44EDF66B">
            <w:pPr>
              <w:adjustRightInd w:val="0"/>
              <w:snapToGrid w:val="0"/>
              <w:ind w:firstLine="0" w:firstLineChars="0"/>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eastAsia="仿宋"/>
                <w:sz w:val="21"/>
                <w:lang w:val="en-US" w:eastAsia="zh-CN"/>
              </w:rPr>
              <w:t>是否首次体检</w:t>
            </w:r>
            <w:r>
              <w:rPr>
                <w:rFonts w:eastAsia="仿宋"/>
                <w:sz w:val="21"/>
              </w:rPr>
              <w:t>：</w:t>
            </w:r>
          </w:p>
        </w:tc>
        <w:tc>
          <w:tcPr>
            <w:tcW w:w="5689" w:type="dxa"/>
            <w:tcBorders>
              <w:top w:val="single" w:color="auto" w:sz="4" w:space="0"/>
              <w:left w:val="nil"/>
              <w:bottom w:val="single" w:color="auto" w:sz="4" w:space="0"/>
              <w:right w:val="nil"/>
            </w:tcBorders>
            <w:shd w:val="clear" w:color="auto" w:fill="auto"/>
            <w:vAlign w:val="bottom"/>
          </w:tcPr>
          <w:p w14:paraId="2C6939A8">
            <w:pPr>
              <w:adjustRightInd w:val="0"/>
              <w:snapToGrid w:val="0"/>
              <w:ind w:firstLine="420" w:firstLineChars="200"/>
              <w:jc w:val="center"/>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是</w:t>
            </w:r>
            <w:r>
              <w:rPr>
                <w:rFonts w:hint="eastAsia" w:eastAsia="仿宋" w:cs="Times New Roman"/>
                <w:color w:val="000000" w:themeColor="text1"/>
                <w:sz w:val="21"/>
                <w:szCs w:val="21"/>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否（请注明体检次数：第____次）</w:t>
            </w:r>
          </w:p>
        </w:tc>
      </w:tr>
      <w:tr w14:paraId="3A35483B">
        <w:tblPrEx>
          <w:tblCellMar>
            <w:top w:w="0" w:type="dxa"/>
            <w:left w:w="108" w:type="dxa"/>
            <w:bottom w:w="0" w:type="dxa"/>
            <w:right w:w="108" w:type="dxa"/>
          </w:tblCellMar>
        </w:tblPrEx>
        <w:trPr>
          <w:trHeight w:val="680" w:hRule="atLeast"/>
          <w:jc w:val="center"/>
        </w:trPr>
        <w:tc>
          <w:tcPr>
            <w:tcW w:w="1886" w:type="dxa"/>
            <w:vAlign w:val="bottom"/>
          </w:tcPr>
          <w:p w14:paraId="3ED8D5F7">
            <w:pPr>
              <w:adjustRightInd w:val="0"/>
              <w:snapToGrid w:val="0"/>
              <w:ind w:firstLine="0" w:firstLineChars="0"/>
              <w:rPr>
                <w:rFonts w:eastAsia="仿宋"/>
                <w:sz w:val="21"/>
              </w:rPr>
            </w:pPr>
            <w:r>
              <w:rPr>
                <w:rFonts w:eastAsia="仿宋"/>
                <w:sz w:val="21"/>
              </w:rPr>
              <w:t>体检类别：</w:t>
            </w:r>
          </w:p>
        </w:tc>
        <w:tc>
          <w:tcPr>
            <w:tcW w:w="5689" w:type="dxa"/>
            <w:tcBorders>
              <w:top w:val="single" w:color="auto" w:sz="4" w:space="0"/>
              <w:left w:val="nil"/>
              <w:bottom w:val="single" w:color="auto" w:sz="4" w:space="0"/>
              <w:right w:val="nil"/>
            </w:tcBorders>
            <w:vAlign w:val="bottom"/>
          </w:tcPr>
          <w:p w14:paraId="1F953595">
            <w:pPr>
              <w:adjustRightInd w:val="0"/>
              <w:snapToGrid w:val="0"/>
              <w:ind w:firstLine="420"/>
              <w:jc w:val="center"/>
              <w:rPr>
                <w:rFonts w:eastAsia="仿宋"/>
                <w:sz w:val="21"/>
              </w:rPr>
            </w:pPr>
            <w:r>
              <w:rPr>
                <w:sz w:val="21"/>
              </w:rPr>
              <w:sym w:font="Wingdings" w:char="00A8"/>
            </w:r>
            <w:r>
              <w:rPr>
                <w:rFonts w:eastAsia="仿宋"/>
                <w:sz w:val="21"/>
              </w:rPr>
              <w:t>常规体检</w:t>
            </w:r>
            <w:r>
              <w:rPr>
                <w:sz w:val="21"/>
              </w:rPr>
              <w:sym w:font="Wingdings" w:char="00A8"/>
            </w:r>
            <w:r>
              <w:rPr>
                <w:rFonts w:eastAsia="仿宋"/>
                <w:sz w:val="21"/>
              </w:rPr>
              <w:t>应急体检</w:t>
            </w:r>
            <w:r>
              <w:rPr>
                <w:sz w:val="21"/>
              </w:rPr>
              <w:sym w:font="Wingdings" w:char="00A8"/>
            </w:r>
            <w:r>
              <w:rPr>
                <w:rFonts w:eastAsia="仿宋"/>
                <w:sz w:val="21"/>
              </w:rPr>
              <w:t>专项体检</w:t>
            </w:r>
          </w:p>
        </w:tc>
      </w:tr>
      <w:tr w14:paraId="25342D9E">
        <w:tblPrEx>
          <w:tblCellMar>
            <w:top w:w="0" w:type="dxa"/>
            <w:left w:w="108" w:type="dxa"/>
            <w:bottom w:w="0" w:type="dxa"/>
            <w:right w:w="108" w:type="dxa"/>
          </w:tblCellMar>
        </w:tblPrEx>
        <w:trPr>
          <w:trHeight w:val="680" w:hRule="atLeast"/>
          <w:jc w:val="center"/>
        </w:trPr>
        <w:tc>
          <w:tcPr>
            <w:tcW w:w="1886" w:type="dxa"/>
            <w:vAlign w:val="bottom"/>
          </w:tcPr>
          <w:p w14:paraId="2920D4A1">
            <w:pPr>
              <w:adjustRightInd w:val="0"/>
              <w:snapToGrid w:val="0"/>
              <w:ind w:firstLine="0" w:firstLineChars="0"/>
              <w:rPr>
                <w:rFonts w:eastAsia="仿宋"/>
                <w:sz w:val="21"/>
              </w:rPr>
            </w:pPr>
            <w:r>
              <w:rPr>
                <w:rFonts w:eastAsia="仿宋"/>
                <w:sz w:val="21"/>
              </w:rPr>
              <w:t>体检日期：</w:t>
            </w:r>
          </w:p>
        </w:tc>
        <w:tc>
          <w:tcPr>
            <w:tcW w:w="5689" w:type="dxa"/>
            <w:tcBorders>
              <w:top w:val="single" w:color="auto" w:sz="4" w:space="0"/>
              <w:left w:val="nil"/>
              <w:bottom w:val="single" w:color="auto" w:sz="4" w:space="0"/>
              <w:right w:val="nil"/>
            </w:tcBorders>
            <w:vAlign w:val="bottom"/>
          </w:tcPr>
          <w:p w14:paraId="6B89EC1E">
            <w:pPr>
              <w:adjustRightInd w:val="0"/>
              <w:snapToGrid w:val="0"/>
              <w:ind w:firstLine="420"/>
              <w:jc w:val="center"/>
              <w:rPr>
                <w:rFonts w:eastAsia="仿宋"/>
                <w:sz w:val="21"/>
              </w:rPr>
            </w:pPr>
            <w:r>
              <w:rPr>
                <w:rFonts w:eastAsia="仿宋"/>
                <w:sz w:val="21"/>
              </w:rPr>
              <w:t>20XX.XX.XX-20XX.XX.XX</w:t>
            </w:r>
          </w:p>
        </w:tc>
      </w:tr>
      <w:tr w14:paraId="696AB880">
        <w:tblPrEx>
          <w:tblCellMar>
            <w:top w:w="0" w:type="dxa"/>
            <w:left w:w="108" w:type="dxa"/>
            <w:bottom w:w="0" w:type="dxa"/>
            <w:right w:w="108" w:type="dxa"/>
          </w:tblCellMar>
        </w:tblPrEx>
        <w:trPr>
          <w:trHeight w:val="680" w:hRule="atLeast"/>
          <w:jc w:val="center"/>
        </w:trPr>
        <w:tc>
          <w:tcPr>
            <w:tcW w:w="1886" w:type="dxa"/>
            <w:vAlign w:val="bottom"/>
          </w:tcPr>
          <w:p w14:paraId="5DC6BD78">
            <w:pPr>
              <w:adjustRightInd w:val="0"/>
              <w:snapToGrid w:val="0"/>
              <w:ind w:firstLine="0" w:firstLineChars="0"/>
              <w:rPr>
                <w:rFonts w:eastAsia="仿宋"/>
                <w:sz w:val="21"/>
              </w:rPr>
            </w:pPr>
            <w:r>
              <w:rPr>
                <w:rFonts w:eastAsia="仿宋"/>
                <w:sz w:val="21"/>
              </w:rPr>
              <w:t>报告日期：</w:t>
            </w:r>
          </w:p>
        </w:tc>
        <w:tc>
          <w:tcPr>
            <w:tcW w:w="5689" w:type="dxa"/>
            <w:tcBorders>
              <w:top w:val="single" w:color="auto" w:sz="4" w:space="0"/>
              <w:left w:val="nil"/>
              <w:bottom w:val="single" w:color="auto" w:sz="4" w:space="0"/>
              <w:right w:val="nil"/>
            </w:tcBorders>
            <w:vAlign w:val="bottom"/>
          </w:tcPr>
          <w:p w14:paraId="2C5F91D7">
            <w:pPr>
              <w:adjustRightInd w:val="0"/>
              <w:snapToGrid w:val="0"/>
              <w:ind w:firstLine="420"/>
              <w:jc w:val="center"/>
              <w:rPr>
                <w:rFonts w:eastAsia="仿宋"/>
                <w:sz w:val="21"/>
              </w:rPr>
            </w:pPr>
            <w:r>
              <w:rPr>
                <w:rFonts w:eastAsia="仿宋"/>
                <w:sz w:val="21"/>
              </w:rPr>
              <w:t>20XX.XX.XX</w:t>
            </w:r>
          </w:p>
        </w:tc>
      </w:tr>
      <w:tr w14:paraId="5B58950E">
        <w:tblPrEx>
          <w:tblCellMar>
            <w:top w:w="0" w:type="dxa"/>
            <w:left w:w="108" w:type="dxa"/>
            <w:bottom w:w="0" w:type="dxa"/>
            <w:right w:w="108" w:type="dxa"/>
          </w:tblCellMar>
        </w:tblPrEx>
        <w:trPr>
          <w:trHeight w:val="680" w:hRule="atLeast"/>
          <w:jc w:val="center"/>
        </w:trPr>
        <w:tc>
          <w:tcPr>
            <w:tcW w:w="1886" w:type="dxa"/>
            <w:vAlign w:val="bottom"/>
          </w:tcPr>
          <w:p w14:paraId="734FAA95">
            <w:pPr>
              <w:adjustRightInd w:val="0"/>
              <w:snapToGrid w:val="0"/>
              <w:ind w:firstLine="0" w:firstLineChars="0"/>
              <w:rPr>
                <w:rFonts w:eastAsia="仿宋"/>
                <w:sz w:val="21"/>
              </w:rPr>
            </w:pPr>
            <w:r>
              <w:rPr>
                <w:rStyle w:val="18"/>
                <w:rFonts w:ascii="Times New Roman" w:hAnsi="Times New Roman" w:eastAsia="仿宋" w:cs="Times New Roman"/>
                <w:b w:val="0"/>
                <w:bCs w:val="0"/>
                <w:i w:val="0"/>
                <w:iCs w:val="0"/>
                <w:caps w:val="0"/>
                <w:color w:val="000000" w:themeColor="text1"/>
                <w:spacing w:val="0"/>
                <w:sz w:val="21"/>
                <w:szCs w:val="21"/>
                <w:shd w:val="clear" w:fill="FFFFFF"/>
                <w14:textFill>
                  <w14:solidFill>
                    <w14:schemeClr w14:val="tx1"/>
                  </w14:solidFill>
                </w14:textFill>
              </w:rPr>
              <w:t>本报告有效期限：</w:t>
            </w:r>
          </w:p>
        </w:tc>
        <w:tc>
          <w:tcPr>
            <w:tcW w:w="5689" w:type="dxa"/>
            <w:tcBorders>
              <w:top w:val="single" w:color="auto" w:sz="4" w:space="0"/>
              <w:left w:val="nil"/>
              <w:bottom w:val="single" w:color="auto" w:sz="4" w:space="0"/>
              <w:right w:val="nil"/>
            </w:tcBorders>
            <w:vAlign w:val="bottom"/>
          </w:tcPr>
          <w:p w14:paraId="37D90DC7">
            <w:pPr>
              <w:adjustRightInd w:val="0"/>
              <w:snapToGrid w:val="0"/>
              <w:ind w:firstLine="420"/>
              <w:jc w:val="center"/>
              <w:rPr>
                <w:rFonts w:eastAsia="仿宋"/>
                <w:sz w:val="21"/>
              </w:rPr>
            </w:pPr>
            <w:r>
              <w:rPr>
                <w:rFonts w:hint="eastAsia" w:eastAsia="仿宋"/>
                <w:sz w:val="21"/>
              </w:rPr>
              <w:t> 自报告日期起</w:t>
            </w:r>
            <w:r>
              <w:rPr>
                <w:rFonts w:hint="eastAsia" w:eastAsia="仿宋"/>
                <w:sz w:val="21"/>
                <w:lang w:val="en-US" w:eastAsia="zh-CN"/>
              </w:rPr>
              <w:t>至</w:t>
            </w:r>
            <w:r>
              <w:rPr>
                <w:rFonts w:hint="eastAsia" w:eastAsia="仿宋"/>
                <w:sz w:val="21"/>
              </w:rPr>
              <w:t>____年____月</w:t>
            </w:r>
          </w:p>
        </w:tc>
      </w:tr>
    </w:tbl>
    <w:p w14:paraId="45BA8156">
      <w:pPr>
        <w:adjustRightInd w:val="0"/>
        <w:snapToGrid w:val="0"/>
        <w:spacing w:line="600" w:lineRule="exact"/>
        <w:ind w:firstLine="762"/>
        <w:jc w:val="center"/>
        <w:rPr>
          <w:rFonts w:eastAsia="仿宋"/>
          <w:b/>
          <w:spacing w:val="40"/>
          <w:sz w:val="30"/>
          <w:szCs w:val="30"/>
        </w:rPr>
      </w:pPr>
    </w:p>
    <w:p w14:paraId="0E83904A">
      <w:pPr>
        <w:pStyle w:val="26"/>
        <w:tabs>
          <w:tab w:val="left" w:pos="425"/>
        </w:tabs>
        <w:spacing w:before="0"/>
        <w:jc w:val="center"/>
        <w:rPr>
          <w:rFonts w:ascii="Times New Roman" w:hAnsi="Times New Roman" w:eastAsia="仿宋" w:cs="Times New Roman"/>
          <w:color w:val="auto"/>
          <w:sz w:val="24"/>
          <w:szCs w:val="24"/>
        </w:rPr>
      </w:pPr>
      <w:r>
        <w:rPr>
          <w:rFonts w:hint="eastAsia" w:ascii="Times New Roman" w:hAnsi="Times New Roman" w:eastAsia="仿宋" w:cs="Times New Roman"/>
          <w:color w:val="auto"/>
          <w:sz w:val="24"/>
          <w:szCs w:val="24"/>
        </w:rPr>
        <w:t>“建筑体检评价机构名称”</w:t>
      </w:r>
    </w:p>
    <w:p w14:paraId="684314E3">
      <w:pPr>
        <w:ind w:firstLine="883"/>
        <w:jc w:val="center"/>
        <w:rPr>
          <w:b/>
          <w:sz w:val="44"/>
          <w:szCs w:val="44"/>
        </w:rPr>
      </w:pPr>
    </w:p>
    <w:p w14:paraId="70853688">
      <w:pPr>
        <w:ind w:firstLine="883"/>
        <w:rPr>
          <w:b/>
          <w:sz w:val="44"/>
          <w:szCs w:val="44"/>
        </w:rPr>
      </w:pPr>
      <w:r>
        <w:rPr>
          <w:b/>
          <w:sz w:val="44"/>
          <w:szCs w:val="44"/>
        </w:rPr>
        <w:br w:type="page"/>
      </w:r>
    </w:p>
    <w:p w14:paraId="4189F917">
      <w:pPr>
        <w:ind w:firstLine="0" w:firstLineChars="0"/>
        <w:jc w:val="center"/>
        <w:rPr>
          <w:b/>
          <w:szCs w:val="24"/>
        </w:rPr>
      </w:pPr>
      <w:r>
        <w:rPr>
          <w:b/>
          <w:szCs w:val="24"/>
        </w:rPr>
        <w:t>注意事项</w:t>
      </w:r>
    </w:p>
    <w:p w14:paraId="6525C098">
      <w:pPr>
        <w:ind w:firstLine="883"/>
        <w:jc w:val="center"/>
        <w:rPr>
          <w:b/>
          <w:sz w:val="44"/>
          <w:szCs w:val="44"/>
        </w:rPr>
      </w:pPr>
    </w:p>
    <w:p w14:paraId="745A6DDE">
      <w:pPr>
        <w:ind w:firstLine="420"/>
        <w:rPr>
          <w:rFonts w:eastAsia="仿宋"/>
          <w:sz w:val="21"/>
        </w:rPr>
      </w:pPr>
      <w:r>
        <w:rPr>
          <w:rFonts w:eastAsia="仿宋"/>
          <w:sz w:val="21"/>
        </w:rPr>
        <w:t>1.本报告无体检人、审核人、批准人签字无效，并须在封面、体检结论及骑缝三处加盖体检单位公章方为有效。</w:t>
      </w:r>
    </w:p>
    <w:p w14:paraId="4C35D802">
      <w:pPr>
        <w:ind w:firstLine="420"/>
        <w:rPr>
          <w:rFonts w:eastAsia="仿宋"/>
          <w:sz w:val="21"/>
        </w:rPr>
      </w:pPr>
      <w:r>
        <w:rPr>
          <w:rFonts w:eastAsia="仿宋"/>
          <w:sz w:val="21"/>
        </w:rPr>
        <w:t>2.本报告成果以本单位体检时房屋的现状为准，如后期房屋发生翻建、改扩建、加固、装修破坏承重结构及周边环境变化等情况时，本体检报告结论自行失效。</w:t>
      </w:r>
    </w:p>
    <w:p w14:paraId="48AC9007">
      <w:pPr>
        <w:ind w:firstLine="420"/>
        <w:rPr>
          <w:rFonts w:eastAsia="仿宋"/>
          <w:sz w:val="21"/>
        </w:rPr>
      </w:pPr>
      <w:r>
        <w:rPr>
          <w:rFonts w:eastAsia="仿宋"/>
          <w:sz w:val="21"/>
        </w:rPr>
        <w:t>3.本报告不作为房屋建筑权属及建筑面积确认依据。</w:t>
      </w:r>
    </w:p>
    <w:p w14:paraId="1F1E4B70">
      <w:pPr>
        <w:ind w:firstLine="420"/>
        <w:rPr>
          <w:rFonts w:eastAsia="仿宋"/>
          <w:sz w:val="21"/>
        </w:rPr>
      </w:pPr>
      <w:r>
        <w:rPr>
          <w:rFonts w:eastAsia="仿宋"/>
          <w:sz w:val="21"/>
        </w:rPr>
        <w:t>4.委托人对所提供的所有资料的真实性和完整性负责，本单位未就委托方所提供的有关资料、证明文件或牵涉的责任做进一步独立调查，亦不会就此承担责任。</w:t>
      </w:r>
    </w:p>
    <w:p w14:paraId="6840DAEE">
      <w:pPr>
        <w:ind w:firstLine="420"/>
        <w:rPr>
          <w:rFonts w:eastAsia="仿宋"/>
          <w:sz w:val="21"/>
        </w:rPr>
      </w:pPr>
      <w:r>
        <w:rPr>
          <w:rFonts w:eastAsia="仿宋"/>
          <w:sz w:val="21"/>
        </w:rPr>
        <w:t>5.本报告解释权归体检机构所有。</w:t>
      </w:r>
    </w:p>
    <w:p w14:paraId="1B1BD519">
      <w:pPr>
        <w:ind w:firstLine="600"/>
        <w:rPr>
          <w:rFonts w:eastAsia="仿宋"/>
          <w:sz w:val="30"/>
          <w:szCs w:val="30"/>
        </w:rPr>
      </w:pPr>
    </w:p>
    <w:p w14:paraId="15CAE47F">
      <w:pPr>
        <w:ind w:firstLine="600"/>
        <w:rPr>
          <w:rFonts w:eastAsia="仿宋"/>
          <w:sz w:val="30"/>
          <w:szCs w:val="30"/>
        </w:rPr>
      </w:pPr>
    </w:p>
    <w:p w14:paraId="23AC8965">
      <w:pPr>
        <w:ind w:firstLine="600"/>
        <w:rPr>
          <w:rFonts w:eastAsia="仿宋"/>
          <w:sz w:val="30"/>
          <w:szCs w:val="30"/>
        </w:rPr>
      </w:pPr>
    </w:p>
    <w:p w14:paraId="2D1FB671">
      <w:pPr>
        <w:ind w:firstLine="600"/>
        <w:rPr>
          <w:rFonts w:eastAsia="仿宋"/>
          <w:sz w:val="30"/>
          <w:szCs w:val="30"/>
        </w:rPr>
      </w:pPr>
    </w:p>
    <w:p w14:paraId="34A6E338">
      <w:pPr>
        <w:ind w:firstLine="600"/>
        <w:rPr>
          <w:rFonts w:eastAsia="仿宋"/>
          <w:sz w:val="30"/>
          <w:szCs w:val="30"/>
        </w:rPr>
      </w:pPr>
    </w:p>
    <w:p w14:paraId="0167B0D7">
      <w:pPr>
        <w:ind w:firstLine="420"/>
        <w:jc w:val="left"/>
        <w:rPr>
          <w:rFonts w:eastAsia="仿宋"/>
          <w:sz w:val="21"/>
        </w:rPr>
      </w:pPr>
      <w:r>
        <w:rPr>
          <w:rFonts w:eastAsia="仿宋"/>
          <w:sz w:val="21"/>
        </w:rPr>
        <w:t>单位名称XXX</w:t>
      </w:r>
    </w:p>
    <w:p w14:paraId="01F7E540">
      <w:pPr>
        <w:ind w:firstLine="420"/>
        <w:jc w:val="left"/>
        <w:rPr>
          <w:rFonts w:eastAsia="仿宋"/>
          <w:sz w:val="21"/>
        </w:rPr>
      </w:pPr>
      <w:r>
        <w:rPr>
          <w:rFonts w:eastAsia="仿宋"/>
          <w:sz w:val="21"/>
        </w:rPr>
        <w:t>地址：XXX</w:t>
      </w:r>
    </w:p>
    <w:p w14:paraId="1E22841F">
      <w:pPr>
        <w:ind w:firstLine="420"/>
        <w:jc w:val="left"/>
        <w:rPr>
          <w:rFonts w:eastAsia="仿宋"/>
          <w:sz w:val="21"/>
        </w:rPr>
      </w:pPr>
      <w:r>
        <w:rPr>
          <w:rFonts w:eastAsia="仿宋"/>
          <w:sz w:val="21"/>
        </w:rPr>
        <w:t>邮编：XXX联系电话：XXX</w:t>
      </w:r>
    </w:p>
    <w:p w14:paraId="2D335D42">
      <w:pPr>
        <w:ind w:firstLine="420"/>
        <w:rPr>
          <w:rFonts w:eastAsia="仿宋"/>
          <w:sz w:val="21"/>
        </w:rPr>
      </w:pPr>
      <w:r>
        <w:rPr>
          <w:rFonts w:eastAsia="仿宋"/>
          <w:sz w:val="21"/>
        </w:rPr>
        <w:br w:type="page"/>
      </w:r>
    </w:p>
    <w:p w14:paraId="268D7CD1">
      <w:pPr>
        <w:ind w:firstLine="0" w:firstLineChars="0"/>
        <w:jc w:val="center"/>
        <w:rPr>
          <w:b/>
          <w:sz w:val="21"/>
        </w:rPr>
      </w:pPr>
      <w:r>
        <w:rPr>
          <w:b/>
          <w:sz w:val="21"/>
        </w:rPr>
        <w:t>目</w:t>
      </w:r>
      <w:r>
        <w:rPr>
          <w:rFonts w:hint="eastAsia"/>
          <w:b/>
          <w:sz w:val="21"/>
        </w:rPr>
        <w:t xml:space="preserve"> </w:t>
      </w:r>
      <w:r>
        <w:rPr>
          <w:b/>
          <w:sz w:val="21"/>
        </w:rPr>
        <w:t>录</w:t>
      </w:r>
    </w:p>
    <w:p w14:paraId="1CFA12DD">
      <w:pPr>
        <w:ind w:firstLine="0" w:firstLineChars="0"/>
        <w:rPr>
          <w:rFonts w:eastAsia="仿宋"/>
          <w:sz w:val="21"/>
        </w:rPr>
      </w:pPr>
      <w:r>
        <w:rPr>
          <w:rFonts w:eastAsia="仿宋"/>
          <w:sz w:val="21"/>
        </w:rPr>
        <w:t>一、建筑</w:t>
      </w:r>
      <w:r>
        <w:rPr>
          <w:rFonts w:hint="eastAsia" w:eastAsia="仿宋"/>
          <w:sz w:val="21"/>
        </w:rPr>
        <w:t>室内环境</w:t>
      </w:r>
      <w:r>
        <w:rPr>
          <w:rFonts w:eastAsia="仿宋"/>
          <w:sz w:val="21"/>
        </w:rPr>
        <w:t>体检工作概述</w:t>
      </w:r>
    </w:p>
    <w:p w14:paraId="40B27B91">
      <w:pPr>
        <w:ind w:firstLine="0" w:firstLineChars="0"/>
        <w:rPr>
          <w:rFonts w:eastAsia="仿宋"/>
          <w:sz w:val="21"/>
        </w:rPr>
      </w:pPr>
      <w:r>
        <w:rPr>
          <w:rFonts w:eastAsia="仿宋"/>
          <w:sz w:val="21"/>
        </w:rPr>
        <w:t>二、体检内容与结果</w:t>
      </w:r>
    </w:p>
    <w:p w14:paraId="1A3B529E">
      <w:pPr>
        <w:ind w:firstLine="420"/>
        <w:rPr>
          <w:rFonts w:eastAsia="仿宋"/>
          <w:sz w:val="21"/>
        </w:rPr>
      </w:pPr>
      <w:r>
        <w:rPr>
          <w:rFonts w:eastAsia="仿宋"/>
          <w:sz w:val="21"/>
        </w:rPr>
        <w:t>2.1</w:t>
      </w:r>
      <w:r>
        <w:rPr>
          <w:rFonts w:hint="eastAsia" w:eastAsia="仿宋"/>
          <w:sz w:val="21"/>
        </w:rPr>
        <w:t>室内环境</w:t>
      </w:r>
      <w:r>
        <w:rPr>
          <w:rFonts w:eastAsia="仿宋"/>
          <w:sz w:val="21"/>
        </w:rPr>
        <w:t>体检内容</w:t>
      </w:r>
    </w:p>
    <w:p w14:paraId="70DD269A">
      <w:pPr>
        <w:widowControl/>
        <w:ind w:firstLine="420"/>
        <w:rPr>
          <w:rFonts w:eastAsia="仿宋"/>
          <w:sz w:val="21"/>
        </w:rPr>
      </w:pPr>
      <w:r>
        <w:rPr>
          <w:rFonts w:eastAsia="仿宋"/>
          <w:sz w:val="21"/>
        </w:rPr>
        <w:t>2.2体检依据</w:t>
      </w:r>
    </w:p>
    <w:p w14:paraId="6F1ECC6A">
      <w:pPr>
        <w:widowControl/>
        <w:ind w:firstLine="420"/>
        <w:rPr>
          <w:rFonts w:eastAsia="仿宋"/>
          <w:sz w:val="21"/>
        </w:rPr>
      </w:pPr>
      <w:r>
        <w:rPr>
          <w:rFonts w:eastAsia="仿宋"/>
          <w:sz w:val="21"/>
        </w:rPr>
        <w:t>2.3体检方案</w:t>
      </w:r>
    </w:p>
    <w:p w14:paraId="0B95030F">
      <w:pPr>
        <w:widowControl/>
        <w:ind w:firstLine="420"/>
        <w:rPr>
          <w:rFonts w:eastAsia="仿宋"/>
          <w:sz w:val="21"/>
        </w:rPr>
      </w:pPr>
      <w:r>
        <w:rPr>
          <w:rFonts w:eastAsia="仿宋"/>
          <w:sz w:val="21"/>
        </w:rPr>
        <w:t>2.4体检结果</w:t>
      </w:r>
    </w:p>
    <w:p w14:paraId="6EA3165C">
      <w:pPr>
        <w:ind w:firstLine="420"/>
        <w:rPr>
          <w:rFonts w:eastAsia="仿宋"/>
          <w:sz w:val="21"/>
        </w:rPr>
      </w:pPr>
      <w:r>
        <w:rPr>
          <w:rFonts w:eastAsia="仿宋"/>
          <w:sz w:val="21"/>
        </w:rPr>
        <w:t>2.5体检结论</w:t>
      </w:r>
    </w:p>
    <w:p w14:paraId="019DC54E">
      <w:pPr>
        <w:ind w:firstLine="0" w:firstLineChars="0"/>
        <w:rPr>
          <w:rFonts w:eastAsia="仿宋"/>
          <w:sz w:val="21"/>
        </w:rPr>
      </w:pPr>
      <w:r>
        <w:rPr>
          <w:rFonts w:eastAsia="仿宋"/>
          <w:sz w:val="21"/>
        </w:rPr>
        <w:t>三、附录</w:t>
      </w:r>
    </w:p>
    <w:p w14:paraId="1CA6FACF">
      <w:pPr>
        <w:ind w:firstLine="600"/>
        <w:rPr>
          <w:rFonts w:eastAsia="仿宋"/>
          <w:sz w:val="30"/>
          <w:szCs w:val="30"/>
        </w:rPr>
      </w:pPr>
    </w:p>
    <w:p w14:paraId="4CF096E4">
      <w:pPr>
        <w:ind w:firstLine="482"/>
        <w:rPr>
          <w:b/>
          <w:bCs/>
        </w:rPr>
      </w:pPr>
    </w:p>
    <w:p w14:paraId="44D976F1">
      <w:pPr>
        <w:ind w:firstLine="0" w:firstLineChars="0"/>
        <w:rPr>
          <w:b/>
          <w:bCs/>
          <w:sz w:val="21"/>
        </w:rPr>
      </w:pPr>
      <w:r>
        <w:rPr>
          <w:b/>
          <w:bCs/>
        </w:rPr>
        <w:br w:type="page"/>
      </w:r>
      <w:r>
        <w:rPr>
          <w:b/>
          <w:bCs/>
          <w:sz w:val="21"/>
        </w:rPr>
        <w:t>一、建筑体检工作概述</w:t>
      </w:r>
    </w:p>
    <w:tbl>
      <w:tblPr>
        <w:tblStyle w:val="28"/>
        <w:tblW w:w="9211" w:type="dxa"/>
        <w:jc w:val="center"/>
        <w:tblLayout w:type="fixed"/>
        <w:tblCellMar>
          <w:top w:w="0" w:type="dxa"/>
          <w:left w:w="57" w:type="dxa"/>
          <w:bottom w:w="0" w:type="dxa"/>
          <w:right w:w="57" w:type="dxa"/>
        </w:tblCellMar>
      </w:tblPr>
      <w:tblGrid>
        <w:gridCol w:w="1953"/>
        <w:gridCol w:w="1486"/>
        <w:gridCol w:w="1168"/>
        <w:gridCol w:w="1057"/>
        <w:gridCol w:w="77"/>
        <w:gridCol w:w="1767"/>
        <w:gridCol w:w="1703"/>
      </w:tblGrid>
      <w:tr w14:paraId="649F182E">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65B4D011">
            <w:pPr>
              <w:pStyle w:val="27"/>
              <w:snapToGrid w:val="0"/>
              <w:ind w:left="102" w:firstLine="422"/>
              <w:jc w:val="center"/>
              <w:rPr>
                <w:sz w:val="21"/>
              </w:rPr>
            </w:pPr>
            <w:r>
              <w:rPr>
                <w:b/>
                <w:bCs/>
                <w:sz w:val="21"/>
                <w:lang w:eastAsia="zh-CN"/>
              </w:rPr>
              <w:t>（1）</w:t>
            </w:r>
            <w:r>
              <w:rPr>
                <w:b/>
                <w:bCs/>
                <w:sz w:val="21"/>
              </w:rPr>
              <w:t>基本信息</w:t>
            </w:r>
          </w:p>
        </w:tc>
      </w:tr>
      <w:tr w14:paraId="52B60624">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66F8E27">
            <w:pPr>
              <w:pStyle w:val="27"/>
              <w:snapToGrid w:val="0"/>
              <w:ind w:firstLine="0" w:firstLineChars="0"/>
              <w:jc w:val="center"/>
              <w:rPr>
                <w:sz w:val="21"/>
              </w:rPr>
            </w:pPr>
            <w:r>
              <w:rPr>
                <w:sz w:val="21"/>
                <w:lang w:eastAsia="zh-CN"/>
              </w:rPr>
              <w:t>工程名称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40AD4828">
            <w:pPr>
              <w:snapToGrid w:val="0"/>
              <w:ind w:left="102" w:firstLine="420"/>
              <w:jc w:val="center"/>
              <w:rPr>
                <w:sz w:val="21"/>
                <w:lang w:eastAsia="en-US"/>
              </w:rPr>
            </w:pPr>
          </w:p>
        </w:tc>
      </w:tr>
      <w:tr w14:paraId="6446951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C16643A">
            <w:pPr>
              <w:pStyle w:val="27"/>
              <w:snapToGrid w:val="0"/>
              <w:ind w:firstLine="0" w:firstLineChars="0"/>
              <w:jc w:val="center"/>
              <w:rPr>
                <w:sz w:val="21"/>
              </w:rPr>
            </w:pPr>
            <w:r>
              <w:rPr>
                <w:sz w:val="21"/>
                <w:lang w:eastAsia="zh-CN"/>
              </w:rPr>
              <w:t>产权单位</w:t>
            </w:r>
            <w:r>
              <w:rPr>
                <w:sz w:val="21"/>
              </w:rPr>
              <w:t>（</w:t>
            </w:r>
            <w:r>
              <w:rPr>
                <w:sz w:val="21"/>
                <w:lang w:eastAsia="zh-CN"/>
              </w:rPr>
              <w:t>产权人</w:t>
            </w:r>
            <w:r>
              <w:rPr>
                <w:sz w:val="21"/>
              </w:rPr>
              <w:t>）</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720FD40B">
            <w:pPr>
              <w:snapToGrid w:val="0"/>
              <w:ind w:firstLine="420"/>
              <w:jc w:val="center"/>
              <w:rPr>
                <w:sz w:val="21"/>
                <w:lang w:eastAsia="en-US"/>
              </w:rPr>
            </w:pPr>
          </w:p>
        </w:tc>
      </w:tr>
      <w:tr w14:paraId="78C5774E">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2D19CC0">
            <w:pPr>
              <w:pStyle w:val="27"/>
              <w:snapToGrid w:val="0"/>
              <w:ind w:firstLine="0" w:firstLineChars="0"/>
              <w:jc w:val="center"/>
              <w:rPr>
                <w:spacing w:val="1"/>
                <w:sz w:val="21"/>
              </w:rPr>
            </w:pPr>
            <w:r>
              <w:rPr>
                <w:spacing w:val="1"/>
                <w:sz w:val="21"/>
                <w:lang w:eastAsia="zh-CN"/>
              </w:rPr>
              <w:t>物业管理单位</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E77109F">
            <w:pPr>
              <w:snapToGrid w:val="0"/>
              <w:ind w:firstLine="420"/>
              <w:jc w:val="center"/>
              <w:rPr>
                <w:sz w:val="21"/>
                <w:lang w:eastAsia="en-US"/>
              </w:rPr>
            </w:pPr>
          </w:p>
        </w:tc>
      </w:tr>
      <w:tr w14:paraId="63808AE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A7EF07C">
            <w:pPr>
              <w:pStyle w:val="27"/>
              <w:snapToGrid w:val="0"/>
              <w:ind w:right="97" w:firstLine="0" w:firstLineChars="0"/>
              <w:jc w:val="center"/>
              <w:rPr>
                <w:sz w:val="21"/>
                <w:lang w:eastAsia="zh-CN"/>
              </w:rPr>
            </w:pPr>
            <w:r>
              <w:rPr>
                <w:spacing w:val="-1"/>
                <w:sz w:val="21"/>
                <w:lang w:eastAsia="zh-CN"/>
              </w:rPr>
              <w:t>工程地址</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2DC9659">
            <w:pPr>
              <w:pStyle w:val="27"/>
              <w:tabs>
                <w:tab w:val="left" w:pos="1007"/>
                <w:tab w:val="left" w:pos="2718"/>
                <w:tab w:val="left" w:pos="2990"/>
                <w:tab w:val="left" w:pos="4250"/>
                <w:tab w:val="left" w:pos="4967"/>
                <w:tab w:val="left" w:pos="5870"/>
                <w:tab w:val="left" w:pos="6682"/>
              </w:tabs>
              <w:snapToGrid w:val="0"/>
              <w:ind w:right="382" w:firstLine="420"/>
              <w:jc w:val="center"/>
              <w:rPr>
                <w:sz w:val="21"/>
                <w:lang w:eastAsia="zh-CN"/>
              </w:rPr>
            </w:pPr>
          </w:p>
        </w:tc>
      </w:tr>
      <w:tr w14:paraId="6011EB4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55CBC92">
            <w:pPr>
              <w:pStyle w:val="27"/>
              <w:snapToGrid w:val="0"/>
              <w:ind w:firstLine="0" w:firstLineChars="0"/>
              <w:jc w:val="center"/>
              <w:rPr>
                <w:sz w:val="21"/>
              </w:rPr>
            </w:pPr>
            <w:r>
              <w:rPr>
                <w:sz w:val="21"/>
                <w:lang w:eastAsia="zh-CN"/>
              </w:rPr>
              <w:t>产权登记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1BB0DEB">
            <w:pPr>
              <w:pStyle w:val="27"/>
              <w:tabs>
                <w:tab w:val="left" w:pos="827"/>
              </w:tabs>
              <w:snapToGrid w:val="0"/>
              <w:ind w:left="104" w:firstLine="420"/>
              <w:rPr>
                <w:sz w:val="21"/>
              </w:rPr>
            </w:pPr>
            <w:r>
              <w:rPr>
                <w:sz w:val="21"/>
              </w:rPr>
              <w:t>□是□否</w:t>
            </w:r>
          </w:p>
        </w:tc>
      </w:tr>
      <w:tr w14:paraId="49AC990E">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2A7AF242">
            <w:pPr>
              <w:pStyle w:val="27"/>
              <w:snapToGrid w:val="0"/>
              <w:ind w:left="102" w:firstLine="422"/>
              <w:jc w:val="center"/>
              <w:rPr>
                <w:sz w:val="21"/>
              </w:rPr>
            </w:pPr>
            <w:r>
              <w:rPr>
                <w:b/>
                <w:bCs/>
                <w:sz w:val="21"/>
                <w:lang w:eastAsia="zh-CN"/>
              </w:rPr>
              <w:t>（2）</w:t>
            </w:r>
            <w:r>
              <w:rPr>
                <w:b/>
                <w:bCs/>
                <w:sz w:val="21"/>
              </w:rPr>
              <w:t>建筑信息</w:t>
            </w:r>
          </w:p>
        </w:tc>
      </w:tr>
      <w:tr w14:paraId="2AA65D3B">
        <w:tblPrEx>
          <w:tblCellMar>
            <w:top w:w="0" w:type="dxa"/>
            <w:left w:w="57" w:type="dxa"/>
            <w:bottom w:w="0" w:type="dxa"/>
            <w:right w:w="57" w:type="dxa"/>
          </w:tblCellMar>
        </w:tblPrEx>
        <w:trPr>
          <w:trHeight w:val="454" w:hRule="atLeast"/>
          <w:jc w:val="center"/>
        </w:trPr>
        <w:tc>
          <w:tcPr>
            <w:tcW w:w="1953" w:type="dxa"/>
            <w:vMerge w:val="restart"/>
            <w:tcBorders>
              <w:top w:val="single" w:color="000000" w:sz="4" w:space="0"/>
              <w:left w:val="single" w:color="000000" w:sz="4" w:space="0"/>
              <w:right w:val="single" w:color="000000" w:sz="4" w:space="0"/>
            </w:tcBorders>
            <w:vAlign w:val="center"/>
          </w:tcPr>
          <w:p w14:paraId="7D788812">
            <w:pPr>
              <w:pStyle w:val="27"/>
              <w:snapToGrid w:val="0"/>
              <w:ind w:firstLine="0" w:firstLineChars="0"/>
              <w:jc w:val="center"/>
              <w:rPr>
                <w:sz w:val="21"/>
              </w:rPr>
            </w:pPr>
            <w:r>
              <w:rPr>
                <w:sz w:val="21"/>
                <w:lang w:eastAsia="zh-CN"/>
              </w:rPr>
              <w:t>建筑概况</w:t>
            </w:r>
          </w:p>
        </w:tc>
        <w:tc>
          <w:tcPr>
            <w:tcW w:w="1486" w:type="dxa"/>
            <w:tcBorders>
              <w:top w:val="single" w:color="000000" w:sz="4" w:space="0"/>
              <w:left w:val="single" w:color="000000" w:sz="4" w:space="0"/>
              <w:bottom w:val="single" w:color="000000" w:sz="4" w:space="0"/>
              <w:right w:val="single" w:color="000000" w:sz="4" w:space="0"/>
            </w:tcBorders>
            <w:vAlign w:val="center"/>
          </w:tcPr>
          <w:p w14:paraId="14092084">
            <w:pPr>
              <w:pStyle w:val="27"/>
              <w:snapToGrid w:val="0"/>
              <w:ind w:firstLine="0" w:firstLineChars="0"/>
              <w:jc w:val="center"/>
              <w:rPr>
                <w:sz w:val="21"/>
              </w:rPr>
            </w:pPr>
            <w:r>
              <w:rPr>
                <w:sz w:val="21"/>
                <w:lang w:eastAsia="zh-CN"/>
              </w:rPr>
              <w:t>建筑层数</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3D3112BD">
            <w:pPr>
              <w:pStyle w:val="27"/>
              <w:tabs>
                <w:tab w:val="left" w:pos="738"/>
                <w:tab w:val="left" w:pos="1818"/>
              </w:tabs>
              <w:snapToGrid w:val="0"/>
              <w:ind w:firstLine="0" w:firstLineChars="0"/>
              <w:jc w:val="center"/>
              <w:rPr>
                <w:sz w:val="21"/>
                <w:lang w:eastAsia="zh-CN"/>
              </w:rPr>
            </w:pPr>
            <w:r>
              <w:rPr>
                <w:sz w:val="21"/>
                <w:lang w:eastAsia="zh-CN"/>
              </w:rPr>
              <w:t>地上层，地下层</w:t>
            </w: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1EA8ABA3">
            <w:pPr>
              <w:pStyle w:val="27"/>
              <w:snapToGrid w:val="0"/>
              <w:ind w:firstLine="0" w:firstLineChars="0"/>
              <w:jc w:val="center"/>
              <w:rPr>
                <w:sz w:val="21"/>
              </w:rPr>
            </w:pPr>
            <w:r>
              <w:rPr>
                <w:sz w:val="21"/>
                <w:lang w:eastAsia="zh-CN"/>
              </w:rPr>
              <w:t>建筑高度/m</w:t>
            </w:r>
          </w:p>
        </w:tc>
        <w:tc>
          <w:tcPr>
            <w:tcW w:w="1703" w:type="dxa"/>
            <w:tcBorders>
              <w:top w:val="single" w:color="000000" w:sz="4" w:space="0"/>
              <w:left w:val="single" w:color="000000" w:sz="4" w:space="0"/>
              <w:bottom w:val="single" w:color="000000" w:sz="4" w:space="0"/>
              <w:right w:val="single" w:color="000000" w:sz="4" w:space="0"/>
            </w:tcBorders>
            <w:vAlign w:val="center"/>
          </w:tcPr>
          <w:p w14:paraId="47CD50ED">
            <w:pPr>
              <w:pStyle w:val="27"/>
              <w:tabs>
                <w:tab w:val="left" w:pos="1412"/>
              </w:tabs>
              <w:snapToGrid w:val="0"/>
              <w:ind w:firstLine="210" w:firstLineChars="100"/>
              <w:jc w:val="center"/>
              <w:rPr>
                <w:sz w:val="21"/>
              </w:rPr>
            </w:pPr>
          </w:p>
        </w:tc>
      </w:tr>
      <w:tr w14:paraId="3603623D">
        <w:tblPrEx>
          <w:tblCellMar>
            <w:top w:w="0" w:type="dxa"/>
            <w:left w:w="57" w:type="dxa"/>
            <w:bottom w:w="0" w:type="dxa"/>
            <w:right w:w="57" w:type="dxa"/>
          </w:tblCellMar>
        </w:tblPrEx>
        <w:trPr>
          <w:trHeight w:val="454" w:hRule="atLeast"/>
          <w:jc w:val="center"/>
        </w:trPr>
        <w:tc>
          <w:tcPr>
            <w:tcW w:w="1953" w:type="dxa"/>
            <w:vMerge w:val="continue"/>
            <w:tcBorders>
              <w:left w:val="single" w:color="000000" w:sz="4" w:space="0"/>
              <w:bottom w:val="single" w:color="000000" w:sz="4" w:space="0"/>
              <w:right w:val="single" w:color="000000" w:sz="4" w:space="0"/>
            </w:tcBorders>
            <w:vAlign w:val="center"/>
          </w:tcPr>
          <w:p w14:paraId="4B535EB3">
            <w:pPr>
              <w:snapToGrid w:val="0"/>
              <w:ind w:firstLine="420"/>
              <w:jc w:val="center"/>
              <w:rPr>
                <w:sz w:val="21"/>
                <w:lang w:eastAsia="en-US"/>
              </w:rPr>
            </w:pPr>
          </w:p>
        </w:tc>
        <w:tc>
          <w:tcPr>
            <w:tcW w:w="1486" w:type="dxa"/>
            <w:tcBorders>
              <w:top w:val="single" w:color="000000" w:sz="4" w:space="0"/>
              <w:left w:val="single" w:color="000000" w:sz="4" w:space="0"/>
              <w:bottom w:val="single" w:color="000000" w:sz="4" w:space="0"/>
              <w:right w:val="single" w:color="000000" w:sz="4" w:space="0"/>
            </w:tcBorders>
            <w:vAlign w:val="center"/>
          </w:tcPr>
          <w:p w14:paraId="5864D0B1">
            <w:pPr>
              <w:pStyle w:val="27"/>
              <w:snapToGrid w:val="0"/>
              <w:ind w:firstLine="0" w:firstLineChars="0"/>
              <w:jc w:val="center"/>
              <w:rPr>
                <w:sz w:val="21"/>
              </w:rPr>
            </w:pPr>
            <w:r>
              <w:rPr>
                <w:sz w:val="21"/>
                <w:lang w:eastAsia="zh-CN"/>
              </w:rPr>
              <w:t>建筑面积/m</w:t>
            </w:r>
            <w:r>
              <w:rPr>
                <w:sz w:val="21"/>
                <w:vertAlign w:val="superscript"/>
                <w:lang w:eastAsia="zh-CN"/>
              </w:rPr>
              <w:t>2</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2EA70412">
            <w:pPr>
              <w:pStyle w:val="27"/>
              <w:tabs>
                <w:tab w:val="left" w:pos="1186"/>
              </w:tabs>
              <w:snapToGrid w:val="0"/>
              <w:ind w:left="104" w:firstLine="420"/>
              <w:jc w:val="center"/>
              <w:rPr>
                <w:sz w:val="21"/>
              </w:rPr>
            </w:pP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58540459">
            <w:pPr>
              <w:pStyle w:val="27"/>
              <w:snapToGrid w:val="0"/>
              <w:ind w:firstLine="0" w:firstLineChars="0"/>
              <w:jc w:val="center"/>
              <w:rPr>
                <w:sz w:val="21"/>
              </w:rPr>
            </w:pPr>
            <w:r>
              <w:rPr>
                <w:sz w:val="21"/>
                <w:lang w:eastAsia="zh-CN"/>
              </w:rPr>
              <w:t>建造时间</w:t>
            </w:r>
          </w:p>
        </w:tc>
        <w:tc>
          <w:tcPr>
            <w:tcW w:w="1703" w:type="dxa"/>
            <w:tcBorders>
              <w:top w:val="single" w:color="000000" w:sz="4" w:space="0"/>
              <w:left w:val="single" w:color="000000" w:sz="4" w:space="0"/>
              <w:bottom w:val="single" w:color="000000" w:sz="4" w:space="0"/>
              <w:right w:val="single" w:color="000000" w:sz="4" w:space="0"/>
            </w:tcBorders>
            <w:vAlign w:val="center"/>
          </w:tcPr>
          <w:p w14:paraId="2A37B40F">
            <w:pPr>
              <w:pStyle w:val="27"/>
              <w:tabs>
                <w:tab w:val="left" w:pos="1412"/>
              </w:tabs>
              <w:snapToGrid w:val="0"/>
              <w:ind w:firstLine="210" w:firstLineChars="100"/>
              <w:jc w:val="center"/>
              <w:rPr>
                <w:sz w:val="21"/>
              </w:rPr>
            </w:pPr>
          </w:p>
        </w:tc>
      </w:tr>
      <w:tr w14:paraId="338164D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ADCA03E">
            <w:pPr>
              <w:pStyle w:val="27"/>
              <w:snapToGrid w:val="0"/>
              <w:ind w:firstLine="0" w:firstLineChars="0"/>
              <w:jc w:val="center"/>
              <w:rPr>
                <w:sz w:val="21"/>
              </w:rPr>
            </w:pPr>
            <w:r>
              <w:rPr>
                <w:sz w:val="21"/>
                <w:lang w:eastAsia="zh-CN"/>
              </w:rPr>
              <w:t>结构类型</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CFC3B72">
            <w:pPr>
              <w:pStyle w:val="27"/>
              <w:snapToGrid w:val="0"/>
              <w:ind w:firstLine="420"/>
              <w:rPr>
                <w:sz w:val="21"/>
                <w:lang w:eastAsia="zh-CN"/>
              </w:rPr>
            </w:pPr>
          </w:p>
        </w:tc>
      </w:tr>
      <w:tr w14:paraId="47256CB7">
        <w:tblPrEx>
          <w:tblCellMar>
            <w:top w:w="0" w:type="dxa"/>
            <w:left w:w="57" w:type="dxa"/>
            <w:bottom w:w="0" w:type="dxa"/>
            <w:right w:w="57" w:type="dxa"/>
          </w:tblCellMar>
        </w:tblPrEx>
        <w:trPr>
          <w:trHeight w:val="469"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606A9E9">
            <w:pPr>
              <w:pStyle w:val="27"/>
              <w:snapToGrid w:val="0"/>
              <w:ind w:firstLine="0" w:firstLineChars="0"/>
              <w:jc w:val="center"/>
              <w:rPr>
                <w:sz w:val="21"/>
              </w:rPr>
            </w:pPr>
            <w:r>
              <w:rPr>
                <w:sz w:val="21"/>
                <w:lang w:eastAsia="zh-CN"/>
              </w:rPr>
              <w:t>建筑用途</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48B0F14A">
            <w:pPr>
              <w:pStyle w:val="27"/>
              <w:snapToGrid w:val="0"/>
              <w:ind w:firstLine="420"/>
              <w:rPr>
                <w:sz w:val="21"/>
                <w:lang w:eastAsia="zh-CN"/>
              </w:rPr>
            </w:pPr>
          </w:p>
        </w:tc>
      </w:tr>
      <w:tr w14:paraId="56867FF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1C8713D">
            <w:pPr>
              <w:pStyle w:val="27"/>
              <w:snapToGrid w:val="0"/>
              <w:ind w:firstLine="0" w:firstLineChars="0"/>
              <w:jc w:val="center"/>
              <w:rPr>
                <w:sz w:val="21"/>
              </w:rPr>
            </w:pPr>
            <w:r>
              <w:rPr>
                <w:sz w:val="21"/>
                <w:lang w:eastAsia="zh-CN"/>
              </w:rPr>
              <w:t>是否保护性建筑</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1ACF2F4">
            <w:pPr>
              <w:pStyle w:val="27"/>
              <w:snapToGrid w:val="0"/>
              <w:ind w:firstLine="420"/>
              <w:rPr>
                <w:sz w:val="21"/>
                <w:lang w:eastAsia="zh-CN"/>
              </w:rPr>
            </w:pPr>
            <w:r>
              <w:rPr>
                <w:sz w:val="21"/>
                <w:lang w:eastAsia="zh-CN"/>
              </w:rPr>
              <w:t>□全国重点文物保护建筑□省级文物保护建筑□市县级文物保护建筑</w:t>
            </w:r>
          </w:p>
          <w:p w14:paraId="62F11A30">
            <w:pPr>
              <w:pStyle w:val="27"/>
              <w:snapToGrid w:val="0"/>
              <w:ind w:firstLine="420"/>
              <w:rPr>
                <w:sz w:val="21"/>
                <w:lang w:eastAsia="zh-CN"/>
              </w:rPr>
            </w:pPr>
            <w:r>
              <w:rPr>
                <w:sz w:val="21"/>
                <w:lang w:eastAsia="zh-CN"/>
              </w:rPr>
              <w:t>□历史建筑□否</w:t>
            </w:r>
          </w:p>
        </w:tc>
      </w:tr>
      <w:tr w14:paraId="5A7E1EE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0E82BCF">
            <w:pPr>
              <w:pStyle w:val="27"/>
              <w:snapToGrid w:val="0"/>
              <w:ind w:firstLine="0" w:firstLineChars="0"/>
              <w:jc w:val="center"/>
              <w:rPr>
                <w:sz w:val="21"/>
              </w:rPr>
            </w:pPr>
            <w:r>
              <w:rPr>
                <w:sz w:val="21"/>
                <w:lang w:eastAsia="zh-CN"/>
              </w:rPr>
              <w:t>是否有设计图纸</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5E54816">
            <w:pPr>
              <w:pStyle w:val="27"/>
              <w:snapToGrid w:val="0"/>
              <w:ind w:firstLine="420"/>
              <w:rPr>
                <w:sz w:val="21"/>
                <w:lang w:eastAsia="zh-CN"/>
              </w:rPr>
            </w:pPr>
            <w:r>
              <w:rPr>
                <w:sz w:val="21"/>
                <w:lang w:eastAsia="zh-CN"/>
              </w:rPr>
              <w:t>□采用专业设计□套用标准图集</w:t>
            </w:r>
          </w:p>
          <w:p w14:paraId="280B746C">
            <w:pPr>
              <w:pStyle w:val="27"/>
              <w:snapToGrid w:val="0"/>
              <w:ind w:firstLine="420"/>
              <w:rPr>
                <w:sz w:val="21"/>
                <w:lang w:eastAsia="zh-CN"/>
              </w:rPr>
            </w:pPr>
            <w:r>
              <w:rPr>
                <w:sz w:val="21"/>
                <w:lang w:eastAsia="zh-CN"/>
              </w:rPr>
              <w:t>□未采用专业设计或标准图集□不详</w:t>
            </w:r>
          </w:p>
        </w:tc>
      </w:tr>
      <w:tr w14:paraId="549ABF7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74BC05">
            <w:pPr>
              <w:pStyle w:val="27"/>
              <w:snapToGrid w:val="0"/>
              <w:ind w:firstLine="0" w:firstLineChars="0"/>
              <w:jc w:val="center"/>
              <w:rPr>
                <w:sz w:val="21"/>
              </w:rPr>
            </w:pPr>
            <w:r>
              <w:rPr>
                <w:sz w:val="21"/>
                <w:lang w:eastAsia="zh-CN"/>
              </w:rPr>
              <w:t>施工单位情况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05DCA75">
            <w:pPr>
              <w:pStyle w:val="27"/>
              <w:snapToGrid w:val="0"/>
              <w:ind w:firstLine="420"/>
              <w:rPr>
                <w:sz w:val="21"/>
                <w:lang w:eastAsia="zh-CN"/>
              </w:rPr>
            </w:pPr>
            <w:r>
              <w:rPr>
                <w:sz w:val="21"/>
                <w:lang w:eastAsia="zh-CN"/>
              </w:rPr>
              <w:t>□有资质的施工单位施工□专业建筑工匠施工</w:t>
            </w:r>
          </w:p>
          <w:p w14:paraId="492CBEA6">
            <w:pPr>
              <w:pStyle w:val="27"/>
              <w:snapToGrid w:val="0"/>
              <w:ind w:firstLine="420"/>
              <w:rPr>
                <w:sz w:val="21"/>
                <w:lang w:eastAsia="zh-CN"/>
              </w:rPr>
            </w:pPr>
            <w:r>
              <w:rPr>
                <w:sz w:val="21"/>
                <w:lang w:eastAsia="zh-CN"/>
              </w:rPr>
              <w:t>□非专业建筑工匠或有资质的施工单位施工□不详</w:t>
            </w:r>
          </w:p>
        </w:tc>
      </w:tr>
      <w:tr w14:paraId="6020127F">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FB03E47">
            <w:pPr>
              <w:pStyle w:val="27"/>
              <w:snapToGrid w:val="0"/>
              <w:ind w:firstLine="0" w:firstLineChars="0"/>
              <w:jc w:val="center"/>
              <w:rPr>
                <w:sz w:val="21"/>
                <w:lang w:eastAsia="zh-CN"/>
              </w:rPr>
            </w:pPr>
            <w:r>
              <w:rPr>
                <w:sz w:val="21"/>
                <w:lang w:eastAsia="zh-CN"/>
              </w:rPr>
              <w:t>其他信息</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75201E9">
            <w:pPr>
              <w:pStyle w:val="27"/>
              <w:snapToGrid w:val="0"/>
              <w:ind w:firstLine="420"/>
              <w:rPr>
                <w:sz w:val="21"/>
                <w:lang w:eastAsia="zh-CN"/>
              </w:rPr>
            </w:pPr>
          </w:p>
        </w:tc>
      </w:tr>
      <w:tr w14:paraId="4848A91A">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49727D95">
            <w:pPr>
              <w:pStyle w:val="27"/>
              <w:snapToGrid w:val="0"/>
              <w:ind w:firstLine="0" w:firstLineChars="0"/>
              <w:jc w:val="both"/>
              <w:rPr>
                <w:sz w:val="21"/>
                <w:lang w:eastAsia="zh-CN"/>
              </w:rPr>
            </w:pPr>
            <w:r>
              <w:rPr>
                <w:b/>
                <w:bCs/>
                <w:sz w:val="21"/>
                <w:lang w:eastAsia="zh-CN"/>
              </w:rPr>
              <w:t>（3）使用信息</w:t>
            </w:r>
          </w:p>
        </w:tc>
      </w:tr>
      <w:tr w14:paraId="3760EE77">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68C1A78">
            <w:pPr>
              <w:pStyle w:val="27"/>
              <w:snapToGrid w:val="0"/>
              <w:ind w:firstLine="0" w:firstLineChars="0"/>
              <w:jc w:val="center"/>
              <w:rPr>
                <w:sz w:val="21"/>
                <w:lang w:eastAsia="zh-CN"/>
              </w:rPr>
            </w:pPr>
            <w:r>
              <w:rPr>
                <w:sz w:val="21"/>
                <w:lang w:eastAsia="zh-CN"/>
              </w:rPr>
              <w:t>使用现状</w:t>
            </w:r>
          </w:p>
          <w:p w14:paraId="67E04722">
            <w:pPr>
              <w:pStyle w:val="27"/>
              <w:snapToGrid w:val="0"/>
              <w:ind w:firstLine="0" w:firstLineChars="0"/>
              <w:jc w:val="center"/>
              <w:rPr>
                <w:sz w:val="21"/>
                <w:lang w:eastAsia="zh-CN"/>
              </w:rPr>
            </w:pPr>
            <w:r>
              <w:rPr>
                <w:sz w:val="21"/>
                <w:lang w:eastAsia="zh-CN"/>
              </w:rPr>
              <w:t>（是否正常使用）</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215BF84">
            <w:pPr>
              <w:pStyle w:val="27"/>
              <w:snapToGrid w:val="0"/>
              <w:ind w:left="104" w:firstLine="420"/>
              <w:jc w:val="center"/>
              <w:rPr>
                <w:sz w:val="21"/>
                <w:lang w:eastAsia="zh-CN"/>
              </w:rPr>
            </w:pPr>
          </w:p>
        </w:tc>
      </w:tr>
      <w:tr w14:paraId="67A296D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CA917F6">
            <w:pPr>
              <w:pStyle w:val="27"/>
              <w:snapToGrid w:val="0"/>
              <w:ind w:firstLine="0" w:firstLineChars="0"/>
              <w:jc w:val="center"/>
              <w:rPr>
                <w:sz w:val="21"/>
              </w:rPr>
            </w:pPr>
            <w:r>
              <w:rPr>
                <w:sz w:val="21"/>
                <w:lang w:eastAsia="zh-CN"/>
              </w:rPr>
              <w:t>维修记录</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1E08EBD8">
            <w:pPr>
              <w:pStyle w:val="27"/>
              <w:snapToGrid w:val="0"/>
              <w:ind w:left="104" w:firstLine="420"/>
              <w:jc w:val="center"/>
              <w:rPr>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74C8F24">
            <w:pPr>
              <w:pStyle w:val="27"/>
              <w:snapToGrid w:val="0"/>
              <w:ind w:firstLine="0" w:firstLineChars="0"/>
              <w:jc w:val="center"/>
              <w:rPr>
                <w:sz w:val="21"/>
                <w:lang w:eastAsia="zh-CN"/>
              </w:rPr>
            </w:pPr>
            <w:r>
              <w:rPr>
                <w:sz w:val="21"/>
                <w:lang w:eastAsia="zh-CN"/>
              </w:rPr>
              <w:t>维修时间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2F1C3178">
            <w:pPr>
              <w:pStyle w:val="27"/>
              <w:snapToGrid w:val="0"/>
              <w:ind w:left="104" w:firstLine="420"/>
              <w:jc w:val="center"/>
              <w:rPr>
                <w:sz w:val="21"/>
                <w:lang w:eastAsia="zh-CN"/>
              </w:rPr>
            </w:pPr>
          </w:p>
        </w:tc>
      </w:tr>
      <w:tr w14:paraId="0189905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6380C20A">
            <w:pPr>
              <w:pStyle w:val="27"/>
              <w:snapToGrid w:val="0"/>
              <w:ind w:firstLine="0" w:firstLineChars="0"/>
              <w:jc w:val="center"/>
              <w:rPr>
                <w:sz w:val="21"/>
              </w:rPr>
            </w:pPr>
            <w:r>
              <w:rPr>
                <w:sz w:val="21"/>
                <w:lang w:eastAsia="zh-CN"/>
              </w:rPr>
              <w:t>维修情况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DA0EBF9">
            <w:pPr>
              <w:pStyle w:val="27"/>
              <w:snapToGrid w:val="0"/>
              <w:ind w:left="104" w:firstLine="420"/>
              <w:jc w:val="center"/>
              <w:rPr>
                <w:sz w:val="21"/>
                <w:lang w:eastAsia="zh-CN"/>
              </w:rPr>
            </w:pPr>
          </w:p>
        </w:tc>
      </w:tr>
      <w:tr w14:paraId="194F0B4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5732E21">
            <w:pPr>
              <w:pStyle w:val="27"/>
              <w:snapToGrid w:val="0"/>
              <w:ind w:firstLine="0" w:firstLineChars="0"/>
              <w:jc w:val="center"/>
              <w:rPr>
                <w:sz w:val="21"/>
                <w:lang w:eastAsia="zh-CN"/>
              </w:rPr>
            </w:pPr>
            <w:r>
              <w:rPr>
                <w:sz w:val="21"/>
                <w:lang w:eastAsia="zh-CN"/>
              </w:rPr>
              <w:t>改造记录</w:t>
            </w:r>
          </w:p>
          <w:p w14:paraId="7EBD5744">
            <w:pPr>
              <w:pStyle w:val="27"/>
              <w:snapToGrid w:val="0"/>
              <w:ind w:firstLine="0" w:firstLineChars="0"/>
              <w:jc w:val="center"/>
              <w:rPr>
                <w:sz w:val="21"/>
                <w:lang w:eastAsia="zh-CN"/>
              </w:rPr>
            </w:pPr>
            <w:r>
              <w:rPr>
                <w:sz w:val="21"/>
                <w:lang w:eastAsia="zh-CN"/>
              </w:rPr>
              <w:t>（</w:t>
            </w:r>
            <w:r>
              <w:rPr>
                <w:rFonts w:hint="eastAsia"/>
                <w:sz w:val="21"/>
                <w:lang w:eastAsia="zh-CN"/>
              </w:rPr>
              <w:t>暖通空调、照明、装饰装修</w:t>
            </w:r>
            <w:r>
              <w:rPr>
                <w:sz w:val="21"/>
                <w:lang w:eastAsia="zh-CN"/>
              </w:rPr>
              <w:t>）</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40C9C8A5">
            <w:pPr>
              <w:pStyle w:val="27"/>
              <w:snapToGrid w:val="0"/>
              <w:ind w:left="104" w:firstLine="420"/>
              <w:jc w:val="center"/>
              <w:rPr>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8234A9E">
            <w:pPr>
              <w:pStyle w:val="27"/>
              <w:snapToGrid w:val="0"/>
              <w:ind w:firstLine="0" w:firstLineChars="0"/>
              <w:jc w:val="center"/>
              <w:rPr>
                <w:sz w:val="21"/>
                <w:lang w:eastAsia="zh-CN"/>
              </w:rPr>
            </w:pPr>
            <w:r>
              <w:rPr>
                <w:sz w:val="21"/>
                <w:lang w:eastAsia="zh-CN"/>
              </w:rPr>
              <w:t>改造时间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1CF25FB9">
            <w:pPr>
              <w:pStyle w:val="27"/>
              <w:snapToGrid w:val="0"/>
              <w:ind w:left="104" w:firstLine="420"/>
              <w:jc w:val="center"/>
              <w:rPr>
                <w:sz w:val="21"/>
                <w:lang w:eastAsia="zh-CN"/>
              </w:rPr>
            </w:pPr>
          </w:p>
        </w:tc>
      </w:tr>
      <w:tr w14:paraId="7EE8ECA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086FAEA8">
            <w:pPr>
              <w:pStyle w:val="27"/>
              <w:snapToGrid w:val="0"/>
              <w:ind w:firstLine="0" w:firstLineChars="0"/>
              <w:jc w:val="center"/>
              <w:rPr>
                <w:sz w:val="21"/>
                <w:lang w:eastAsia="zh-CN"/>
              </w:rPr>
            </w:pPr>
            <w:r>
              <w:rPr>
                <w:sz w:val="21"/>
                <w:lang w:eastAsia="zh-CN"/>
              </w:rPr>
              <w:t>改造（</w:t>
            </w:r>
            <w:r>
              <w:rPr>
                <w:rFonts w:hint="eastAsia"/>
                <w:sz w:val="21"/>
                <w:lang w:eastAsia="zh-CN"/>
              </w:rPr>
              <w:t>暖通空调、照明、装饰装修</w:t>
            </w:r>
            <w:r>
              <w:rPr>
                <w:sz w:val="21"/>
                <w:lang w:eastAsia="zh-CN"/>
              </w:rPr>
              <w:t>）情况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3F8C280A">
            <w:pPr>
              <w:pStyle w:val="27"/>
              <w:snapToGrid w:val="0"/>
              <w:ind w:left="104" w:firstLine="420"/>
              <w:jc w:val="center"/>
              <w:rPr>
                <w:sz w:val="21"/>
                <w:lang w:eastAsia="zh-CN"/>
              </w:rPr>
            </w:pPr>
          </w:p>
        </w:tc>
      </w:tr>
      <w:tr w14:paraId="2E668BAA">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48CAFD5C">
            <w:pPr>
              <w:pStyle w:val="27"/>
              <w:snapToGrid w:val="0"/>
              <w:ind w:firstLine="0" w:firstLineChars="0"/>
              <w:rPr>
                <w:sz w:val="21"/>
                <w:lang w:eastAsia="zh-CN"/>
              </w:rPr>
            </w:pPr>
            <w:r>
              <w:rPr>
                <w:b/>
                <w:bCs/>
                <w:sz w:val="21"/>
                <w:lang w:eastAsia="zh-CN"/>
              </w:rPr>
              <w:t>（4）</w:t>
            </w:r>
            <w:r>
              <w:rPr>
                <w:b/>
                <w:bCs/>
                <w:sz w:val="21"/>
              </w:rPr>
              <w:t>房屋现状照片</w:t>
            </w:r>
          </w:p>
        </w:tc>
      </w:tr>
      <w:tr w14:paraId="7CAFD55A">
        <w:tblPrEx>
          <w:tblCellMar>
            <w:top w:w="0" w:type="dxa"/>
            <w:left w:w="57" w:type="dxa"/>
            <w:bottom w:w="0" w:type="dxa"/>
            <w:right w:w="57" w:type="dxa"/>
          </w:tblCellMar>
        </w:tblPrEx>
        <w:trPr>
          <w:trHeight w:val="332"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2F08B90C">
            <w:pPr>
              <w:pStyle w:val="27"/>
              <w:snapToGrid w:val="0"/>
              <w:ind w:left="104" w:firstLine="422"/>
              <w:jc w:val="center"/>
              <w:rPr>
                <w:b/>
                <w:bCs/>
                <w:sz w:val="21"/>
              </w:rPr>
            </w:pPr>
          </w:p>
        </w:tc>
      </w:tr>
    </w:tbl>
    <w:p w14:paraId="0098CF4A">
      <w:pPr>
        <w:ind w:firstLine="422"/>
        <w:rPr>
          <w:b/>
          <w:bCs/>
          <w:sz w:val="21"/>
        </w:rPr>
      </w:pPr>
      <w:r>
        <w:rPr>
          <w:b/>
          <w:bCs/>
          <w:sz w:val="21"/>
        </w:rPr>
        <w:t>二、体检内容与结果</w:t>
      </w:r>
    </w:p>
    <w:p w14:paraId="01550B73">
      <w:pPr>
        <w:ind w:firstLine="422"/>
        <w:rPr>
          <w:b/>
          <w:bCs/>
          <w:sz w:val="21"/>
        </w:rPr>
      </w:pPr>
      <w:r>
        <w:rPr>
          <w:b/>
          <w:bCs/>
          <w:sz w:val="21"/>
        </w:rPr>
        <w:t>2.1</w:t>
      </w:r>
      <w:r>
        <w:rPr>
          <w:rFonts w:hint="eastAsia"/>
          <w:b/>
          <w:bCs/>
          <w:sz w:val="21"/>
        </w:rPr>
        <w:t>室内环境</w:t>
      </w:r>
      <w:r>
        <w:rPr>
          <w:b/>
          <w:bCs/>
          <w:sz w:val="21"/>
        </w:rPr>
        <w:t>专业体检内容</w:t>
      </w:r>
    </w:p>
    <w:p w14:paraId="36A4EBC8">
      <w:pPr>
        <w:ind w:firstLine="420"/>
        <w:rPr>
          <w:sz w:val="21"/>
        </w:rPr>
      </w:pPr>
      <w:r>
        <w:rPr>
          <w:sz w:val="21"/>
        </w:rPr>
        <w:t>建立各细则的指标体系，包括具体可测量、检验的参数。</w:t>
      </w:r>
    </w:p>
    <w:p w14:paraId="6FF6350D">
      <w:pPr>
        <w:ind w:firstLine="0" w:firstLineChars="0"/>
        <w:jc w:val="center"/>
        <w:rPr>
          <w:b/>
          <w:bCs/>
          <w:sz w:val="21"/>
        </w:rPr>
      </w:pPr>
      <w:r>
        <w:rPr>
          <w:b/>
          <w:bCs/>
          <w:sz w:val="21"/>
        </w:rPr>
        <w:t>表×建筑</w:t>
      </w:r>
      <w:r>
        <w:rPr>
          <w:rFonts w:hint="eastAsia"/>
          <w:b/>
          <w:bCs/>
          <w:sz w:val="21"/>
        </w:rPr>
        <w:t>室内环境</w:t>
      </w:r>
      <w:r>
        <w:rPr>
          <w:b/>
          <w:bCs/>
          <w:sz w:val="21"/>
        </w:rPr>
        <w:t>专业体检内容表</w:t>
      </w:r>
    </w:p>
    <w:tbl>
      <w:tblPr>
        <w:tblStyle w:val="17"/>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641"/>
        <w:gridCol w:w="2933"/>
        <w:gridCol w:w="3065"/>
      </w:tblGrid>
      <w:tr w14:paraId="36A6E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509" w:type="pct"/>
            <w:vMerge w:val="restart"/>
            <w:vAlign w:val="center"/>
          </w:tcPr>
          <w:p w14:paraId="535E19B3">
            <w:pPr>
              <w:widowControl/>
              <w:wordWrap w:val="0"/>
              <w:snapToGrid w:val="0"/>
              <w:ind w:firstLine="0" w:firstLineChars="0"/>
              <w:jc w:val="center"/>
              <w:rPr>
                <w:b/>
                <w:sz w:val="21"/>
              </w:rPr>
            </w:pPr>
            <w:r>
              <w:rPr>
                <w:b/>
                <w:sz w:val="21"/>
              </w:rPr>
              <w:t>体检</w:t>
            </w:r>
          </w:p>
          <w:p w14:paraId="5C0CCA1B">
            <w:pPr>
              <w:widowControl/>
              <w:wordWrap w:val="0"/>
              <w:snapToGrid w:val="0"/>
              <w:ind w:firstLine="0" w:firstLineChars="0"/>
              <w:jc w:val="center"/>
              <w:rPr>
                <w:b/>
                <w:sz w:val="21"/>
              </w:rPr>
            </w:pPr>
            <w:r>
              <w:rPr>
                <w:b/>
                <w:sz w:val="21"/>
              </w:rPr>
              <w:t>项目</w:t>
            </w:r>
          </w:p>
        </w:tc>
        <w:tc>
          <w:tcPr>
            <w:tcW w:w="964" w:type="pct"/>
            <w:vMerge w:val="restart"/>
            <w:vAlign w:val="center"/>
          </w:tcPr>
          <w:p w14:paraId="71B26517">
            <w:pPr>
              <w:widowControl/>
              <w:wordWrap w:val="0"/>
              <w:snapToGrid w:val="0"/>
              <w:ind w:firstLine="0" w:firstLineChars="0"/>
              <w:jc w:val="center"/>
              <w:rPr>
                <w:b/>
                <w:sz w:val="21"/>
              </w:rPr>
            </w:pPr>
            <w:r>
              <w:rPr>
                <w:b/>
                <w:sz w:val="21"/>
              </w:rPr>
              <w:t>检查子项</w:t>
            </w:r>
          </w:p>
        </w:tc>
        <w:tc>
          <w:tcPr>
            <w:tcW w:w="3525" w:type="pct"/>
            <w:gridSpan w:val="2"/>
            <w:vAlign w:val="center"/>
          </w:tcPr>
          <w:p w14:paraId="63DD2A26">
            <w:pPr>
              <w:widowControl/>
              <w:wordWrap w:val="0"/>
              <w:snapToGrid w:val="0"/>
              <w:ind w:firstLine="0" w:firstLineChars="0"/>
              <w:jc w:val="center"/>
              <w:rPr>
                <w:b/>
                <w:sz w:val="21"/>
              </w:rPr>
            </w:pPr>
            <w:r>
              <w:rPr>
                <w:rFonts w:hint="eastAsia"/>
                <w:b/>
                <w:sz w:val="21"/>
              </w:rPr>
              <w:t>体检</w:t>
            </w:r>
            <w:r>
              <w:rPr>
                <w:b/>
                <w:sz w:val="21"/>
              </w:rPr>
              <w:t>内容</w:t>
            </w:r>
          </w:p>
        </w:tc>
      </w:tr>
      <w:tr w14:paraId="1E23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09" w:type="pct"/>
            <w:vMerge w:val="continue"/>
            <w:vAlign w:val="center"/>
          </w:tcPr>
          <w:p w14:paraId="3C9E5167">
            <w:pPr>
              <w:widowControl/>
              <w:wordWrap w:val="0"/>
              <w:snapToGrid w:val="0"/>
              <w:ind w:firstLine="422"/>
              <w:jc w:val="center"/>
              <w:rPr>
                <w:b/>
                <w:sz w:val="21"/>
              </w:rPr>
            </w:pPr>
          </w:p>
        </w:tc>
        <w:tc>
          <w:tcPr>
            <w:tcW w:w="964" w:type="pct"/>
            <w:vMerge w:val="continue"/>
            <w:vAlign w:val="center"/>
          </w:tcPr>
          <w:p w14:paraId="20A5A121">
            <w:pPr>
              <w:widowControl/>
              <w:wordWrap w:val="0"/>
              <w:snapToGrid w:val="0"/>
              <w:ind w:firstLine="422"/>
              <w:jc w:val="center"/>
              <w:rPr>
                <w:b/>
                <w:sz w:val="21"/>
              </w:rPr>
            </w:pPr>
          </w:p>
        </w:tc>
        <w:tc>
          <w:tcPr>
            <w:tcW w:w="1724" w:type="pct"/>
            <w:vAlign w:val="center"/>
          </w:tcPr>
          <w:p w14:paraId="0D23381F">
            <w:pPr>
              <w:widowControl/>
              <w:wordWrap w:val="0"/>
              <w:snapToGrid w:val="0"/>
              <w:ind w:firstLine="0" w:firstLineChars="0"/>
              <w:jc w:val="center"/>
              <w:rPr>
                <w:b/>
                <w:sz w:val="21"/>
              </w:rPr>
            </w:pPr>
            <w:r>
              <w:rPr>
                <w:rFonts w:hint="eastAsia"/>
                <w:b/>
                <w:sz w:val="21"/>
              </w:rPr>
              <w:t>体检指标</w:t>
            </w:r>
          </w:p>
        </w:tc>
        <w:tc>
          <w:tcPr>
            <w:tcW w:w="1801" w:type="pct"/>
            <w:vAlign w:val="center"/>
          </w:tcPr>
          <w:p w14:paraId="1B2CBB88">
            <w:pPr>
              <w:widowControl/>
              <w:wordWrap w:val="0"/>
              <w:snapToGrid w:val="0"/>
              <w:ind w:firstLine="0" w:firstLineChars="0"/>
              <w:jc w:val="center"/>
              <w:rPr>
                <w:b/>
                <w:sz w:val="21"/>
              </w:rPr>
            </w:pPr>
            <w:r>
              <w:rPr>
                <w:rFonts w:hint="eastAsia"/>
                <w:b/>
                <w:sz w:val="21"/>
              </w:rPr>
              <w:t>是否在本次体检范围内</w:t>
            </w:r>
          </w:p>
        </w:tc>
      </w:tr>
      <w:tr w14:paraId="4CA6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0056A86">
            <w:pPr>
              <w:widowControl/>
              <w:wordWrap w:val="0"/>
              <w:snapToGrid w:val="0"/>
              <w:ind w:firstLine="420"/>
              <w:jc w:val="center"/>
              <w:rPr>
                <w:sz w:val="21"/>
              </w:rPr>
            </w:pPr>
          </w:p>
        </w:tc>
        <w:tc>
          <w:tcPr>
            <w:tcW w:w="964" w:type="pct"/>
            <w:vMerge w:val="restart"/>
            <w:vAlign w:val="center"/>
          </w:tcPr>
          <w:p w14:paraId="2AD4747E">
            <w:pPr>
              <w:widowControl/>
              <w:wordWrap w:val="0"/>
              <w:snapToGrid w:val="0"/>
              <w:ind w:firstLine="0" w:firstLineChars="0"/>
              <w:jc w:val="center"/>
              <w:rPr>
                <w:rStyle w:val="19"/>
                <w:b w:val="0"/>
                <w:sz w:val="21"/>
                <w:shd w:val="clear" w:color="auto" w:fill="FFFFFF"/>
              </w:rPr>
            </w:pPr>
            <w:r>
              <w:rPr>
                <w:rStyle w:val="19"/>
                <w:rFonts w:hint="eastAsia"/>
                <w:b w:val="0"/>
                <w:sz w:val="21"/>
                <w:shd w:val="clear" w:color="auto" w:fill="FFFFFF"/>
              </w:rPr>
              <w:t>空气质量</w:t>
            </w:r>
          </w:p>
        </w:tc>
        <w:tc>
          <w:tcPr>
            <w:tcW w:w="1724" w:type="pct"/>
            <w:vAlign w:val="center"/>
          </w:tcPr>
          <w:p w14:paraId="3385C923">
            <w:pPr>
              <w:widowControl/>
              <w:wordWrap w:val="0"/>
              <w:snapToGrid w:val="0"/>
              <w:ind w:firstLine="0" w:firstLineChars="0"/>
              <w:jc w:val="center"/>
              <w:rPr>
                <w:sz w:val="21"/>
                <w:shd w:val="clear" w:color="auto" w:fill="FFFFFF"/>
              </w:rPr>
            </w:pPr>
            <w:r>
              <w:rPr>
                <w:rFonts w:hint="eastAsia" w:ascii="宋体" w:hAnsi="宋体" w:cs="宋体"/>
                <w:sz w:val="21"/>
                <w:lang w:bidi="ar"/>
              </w:rPr>
              <w:t>甲醛浓度</w:t>
            </w:r>
          </w:p>
        </w:tc>
        <w:tc>
          <w:tcPr>
            <w:tcW w:w="1801" w:type="pct"/>
            <w:vAlign w:val="center"/>
          </w:tcPr>
          <w:p w14:paraId="2E820282">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610E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B7644D6">
            <w:pPr>
              <w:widowControl/>
              <w:wordWrap w:val="0"/>
              <w:snapToGrid w:val="0"/>
              <w:ind w:firstLine="420"/>
              <w:jc w:val="center"/>
              <w:rPr>
                <w:sz w:val="21"/>
              </w:rPr>
            </w:pPr>
          </w:p>
        </w:tc>
        <w:tc>
          <w:tcPr>
            <w:tcW w:w="964" w:type="pct"/>
            <w:vMerge w:val="continue"/>
            <w:vAlign w:val="center"/>
          </w:tcPr>
          <w:p w14:paraId="433BA62D">
            <w:pPr>
              <w:widowControl/>
              <w:wordWrap w:val="0"/>
              <w:snapToGrid w:val="0"/>
              <w:ind w:firstLine="420"/>
              <w:jc w:val="center"/>
              <w:rPr>
                <w:rStyle w:val="19"/>
                <w:b w:val="0"/>
                <w:sz w:val="21"/>
                <w:shd w:val="clear" w:color="auto" w:fill="FFFFFF"/>
              </w:rPr>
            </w:pPr>
          </w:p>
        </w:tc>
        <w:tc>
          <w:tcPr>
            <w:tcW w:w="1724" w:type="pct"/>
            <w:vAlign w:val="center"/>
          </w:tcPr>
          <w:p w14:paraId="6262DD6B">
            <w:pPr>
              <w:widowControl/>
              <w:wordWrap w:val="0"/>
              <w:snapToGrid w:val="0"/>
              <w:ind w:firstLine="0" w:firstLineChars="0"/>
              <w:jc w:val="center"/>
              <w:rPr>
                <w:sz w:val="21"/>
                <w:shd w:val="clear" w:color="auto" w:fill="FFFFFF"/>
              </w:rPr>
            </w:pPr>
            <w:r>
              <w:rPr>
                <w:rFonts w:hint="eastAsia" w:ascii="宋体" w:hAnsi="宋体" w:cs="宋体"/>
                <w:sz w:val="21"/>
                <w:lang w:bidi="ar"/>
              </w:rPr>
              <w:t>苯系物浓度</w:t>
            </w:r>
          </w:p>
        </w:tc>
        <w:tc>
          <w:tcPr>
            <w:tcW w:w="1801" w:type="pct"/>
            <w:vAlign w:val="center"/>
          </w:tcPr>
          <w:p w14:paraId="05D5403F">
            <w:pPr>
              <w:widowControl/>
              <w:wordWrap w:val="0"/>
              <w:snapToGrid w:val="0"/>
              <w:ind w:firstLine="0" w:firstLineChars="0"/>
              <w:jc w:val="center"/>
              <w:rPr>
                <w:sz w:val="21"/>
                <w:shd w:val="clear" w:color="auto" w:fill="FFFFFF"/>
              </w:rPr>
            </w:pPr>
            <w:r>
              <w:rPr>
                <w:rFonts w:hint="eastAsia"/>
                <w:sz w:val="21"/>
              </w:rPr>
              <w:t>□是□否</w:t>
            </w:r>
          </w:p>
        </w:tc>
      </w:tr>
      <w:tr w14:paraId="4778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DA092CF">
            <w:pPr>
              <w:widowControl/>
              <w:wordWrap w:val="0"/>
              <w:snapToGrid w:val="0"/>
              <w:ind w:firstLine="420"/>
              <w:jc w:val="center"/>
              <w:rPr>
                <w:sz w:val="21"/>
              </w:rPr>
            </w:pPr>
          </w:p>
        </w:tc>
        <w:tc>
          <w:tcPr>
            <w:tcW w:w="964" w:type="pct"/>
            <w:vMerge w:val="continue"/>
            <w:vAlign w:val="center"/>
          </w:tcPr>
          <w:p w14:paraId="142D1DB7">
            <w:pPr>
              <w:widowControl/>
              <w:wordWrap w:val="0"/>
              <w:snapToGrid w:val="0"/>
              <w:ind w:firstLine="420"/>
              <w:jc w:val="center"/>
              <w:rPr>
                <w:sz w:val="21"/>
              </w:rPr>
            </w:pPr>
          </w:p>
        </w:tc>
        <w:tc>
          <w:tcPr>
            <w:tcW w:w="1724" w:type="pct"/>
            <w:vAlign w:val="center"/>
          </w:tcPr>
          <w:p w14:paraId="21D9BB8A">
            <w:pPr>
              <w:widowControl/>
              <w:wordWrap w:val="0"/>
              <w:snapToGrid w:val="0"/>
              <w:ind w:firstLine="0" w:firstLineChars="0"/>
              <w:jc w:val="center"/>
              <w:rPr>
                <w:rFonts w:hint="eastAsia" w:ascii="宋体" w:hAnsi="宋体" w:cs="宋体"/>
                <w:sz w:val="21"/>
                <w:lang w:bidi="ar"/>
              </w:rPr>
            </w:pPr>
            <w:r>
              <w:rPr>
                <w:rFonts w:hint="eastAsia" w:ascii="宋体" w:hAnsi="宋体" w:cs="宋体"/>
                <w:sz w:val="21"/>
                <w:lang w:bidi="ar"/>
              </w:rPr>
              <w:t>二氧化碳浓度</w:t>
            </w:r>
          </w:p>
        </w:tc>
        <w:tc>
          <w:tcPr>
            <w:tcW w:w="1801" w:type="pct"/>
            <w:vAlign w:val="center"/>
          </w:tcPr>
          <w:p w14:paraId="38FC709B">
            <w:pPr>
              <w:widowControl/>
              <w:wordWrap w:val="0"/>
              <w:snapToGrid w:val="0"/>
              <w:ind w:firstLine="0" w:firstLineChars="0"/>
              <w:jc w:val="center"/>
              <w:rPr>
                <w:sz w:val="21"/>
              </w:rPr>
            </w:pPr>
            <w:r>
              <w:rPr>
                <w:rFonts w:hint="eastAsia"/>
                <w:sz w:val="21"/>
              </w:rPr>
              <w:t>□是□否</w:t>
            </w:r>
          </w:p>
        </w:tc>
      </w:tr>
      <w:tr w14:paraId="28E49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B49A2AB">
            <w:pPr>
              <w:widowControl/>
              <w:wordWrap w:val="0"/>
              <w:snapToGrid w:val="0"/>
              <w:ind w:firstLine="420"/>
              <w:jc w:val="center"/>
              <w:rPr>
                <w:sz w:val="21"/>
              </w:rPr>
            </w:pPr>
          </w:p>
        </w:tc>
        <w:tc>
          <w:tcPr>
            <w:tcW w:w="964" w:type="pct"/>
            <w:vMerge w:val="continue"/>
            <w:vAlign w:val="center"/>
          </w:tcPr>
          <w:p w14:paraId="52F2753A">
            <w:pPr>
              <w:widowControl/>
              <w:wordWrap w:val="0"/>
              <w:snapToGrid w:val="0"/>
              <w:ind w:firstLine="420"/>
              <w:jc w:val="center"/>
              <w:rPr>
                <w:sz w:val="21"/>
              </w:rPr>
            </w:pPr>
          </w:p>
        </w:tc>
        <w:tc>
          <w:tcPr>
            <w:tcW w:w="1724" w:type="pct"/>
            <w:vAlign w:val="center"/>
          </w:tcPr>
          <w:p w14:paraId="3A881CB2">
            <w:pPr>
              <w:widowControl/>
              <w:wordWrap w:val="0"/>
              <w:snapToGrid w:val="0"/>
              <w:ind w:firstLine="0" w:firstLineChars="0"/>
              <w:jc w:val="center"/>
              <w:rPr>
                <w:rFonts w:hint="eastAsia" w:ascii="宋体" w:hAnsi="宋体" w:cs="宋体"/>
                <w:sz w:val="21"/>
                <w:lang w:bidi="ar"/>
              </w:rPr>
            </w:pPr>
            <w:r>
              <w:rPr>
                <w:rFonts w:hint="eastAsia" w:ascii="宋体" w:hAnsi="宋体" w:cs="宋体"/>
                <w:sz w:val="21"/>
                <w:lang w:bidi="ar"/>
              </w:rPr>
              <w:t>空气清新度满意率</w:t>
            </w:r>
          </w:p>
        </w:tc>
        <w:tc>
          <w:tcPr>
            <w:tcW w:w="1801" w:type="pct"/>
            <w:vAlign w:val="center"/>
          </w:tcPr>
          <w:p w14:paraId="12C19E5A">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15FD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63F4AC92">
            <w:pPr>
              <w:widowControl/>
              <w:wordWrap w:val="0"/>
              <w:snapToGrid w:val="0"/>
              <w:ind w:firstLine="420"/>
              <w:jc w:val="center"/>
              <w:rPr>
                <w:sz w:val="21"/>
              </w:rPr>
            </w:pPr>
          </w:p>
        </w:tc>
        <w:tc>
          <w:tcPr>
            <w:tcW w:w="964" w:type="pct"/>
            <w:vMerge w:val="restart"/>
            <w:vAlign w:val="center"/>
          </w:tcPr>
          <w:p w14:paraId="2EE5E48C">
            <w:pPr>
              <w:widowControl/>
              <w:wordWrap w:val="0"/>
              <w:snapToGrid w:val="0"/>
              <w:ind w:firstLine="0" w:firstLineChars="0"/>
              <w:jc w:val="center"/>
              <w:rPr>
                <w:rFonts w:hint="eastAsia" w:ascii="宋体" w:hAnsi="宋体" w:cs="宋体"/>
                <w:sz w:val="21"/>
                <w:lang w:bidi="ar"/>
              </w:rPr>
            </w:pPr>
            <w:r>
              <w:rPr>
                <w:rFonts w:hint="eastAsia" w:ascii="宋体" w:hAnsi="宋体" w:cs="宋体"/>
                <w:sz w:val="21"/>
                <w:lang w:bidi="ar"/>
              </w:rPr>
              <w:t>热湿环境</w:t>
            </w:r>
          </w:p>
          <w:p w14:paraId="3C8D3993">
            <w:pPr>
              <w:widowControl/>
              <w:wordWrap w:val="0"/>
              <w:snapToGrid w:val="0"/>
              <w:ind w:firstLine="0" w:firstLineChars="0"/>
              <w:jc w:val="center"/>
              <w:rPr>
                <w:sz w:val="21"/>
              </w:rPr>
            </w:pPr>
            <w:r>
              <w:rPr>
                <w:rFonts w:hint="eastAsia" w:ascii="宋体" w:hAnsi="宋体" w:cs="宋体"/>
                <w:sz w:val="21"/>
                <w:lang w:bidi="ar"/>
              </w:rPr>
              <w:t>质量</w:t>
            </w:r>
          </w:p>
        </w:tc>
        <w:tc>
          <w:tcPr>
            <w:tcW w:w="1724" w:type="pct"/>
            <w:vAlign w:val="center"/>
          </w:tcPr>
          <w:p w14:paraId="10E6A2C2">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温度</w:t>
            </w:r>
          </w:p>
        </w:tc>
        <w:tc>
          <w:tcPr>
            <w:tcW w:w="1801" w:type="pct"/>
            <w:vAlign w:val="center"/>
          </w:tcPr>
          <w:p w14:paraId="7AFEA498">
            <w:pPr>
              <w:widowControl/>
              <w:wordWrap w:val="0"/>
              <w:snapToGrid w:val="0"/>
              <w:ind w:firstLine="0" w:firstLineChars="0"/>
              <w:jc w:val="center"/>
              <w:rPr>
                <w:sz w:val="21"/>
                <w:shd w:val="clear" w:color="auto" w:fill="FFFFFF"/>
              </w:rPr>
            </w:pPr>
            <w:r>
              <w:rPr>
                <w:rFonts w:hint="eastAsia"/>
                <w:sz w:val="21"/>
              </w:rPr>
              <w:t>□是□否</w:t>
            </w:r>
          </w:p>
        </w:tc>
      </w:tr>
      <w:tr w14:paraId="6971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3F0ECAD">
            <w:pPr>
              <w:widowControl/>
              <w:wordWrap w:val="0"/>
              <w:snapToGrid w:val="0"/>
              <w:ind w:firstLine="420"/>
              <w:jc w:val="center"/>
              <w:rPr>
                <w:sz w:val="21"/>
              </w:rPr>
            </w:pPr>
          </w:p>
        </w:tc>
        <w:tc>
          <w:tcPr>
            <w:tcW w:w="964" w:type="pct"/>
            <w:vMerge w:val="continue"/>
            <w:vAlign w:val="center"/>
          </w:tcPr>
          <w:p w14:paraId="3CB467F0">
            <w:pPr>
              <w:widowControl/>
              <w:wordWrap w:val="0"/>
              <w:snapToGrid w:val="0"/>
              <w:ind w:firstLine="420"/>
              <w:jc w:val="center"/>
              <w:rPr>
                <w:sz w:val="21"/>
              </w:rPr>
            </w:pPr>
          </w:p>
        </w:tc>
        <w:tc>
          <w:tcPr>
            <w:tcW w:w="1724" w:type="pct"/>
            <w:vAlign w:val="center"/>
          </w:tcPr>
          <w:p w14:paraId="700439C7">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相对湿度</w:t>
            </w:r>
          </w:p>
        </w:tc>
        <w:tc>
          <w:tcPr>
            <w:tcW w:w="1801" w:type="pct"/>
            <w:vAlign w:val="center"/>
          </w:tcPr>
          <w:p w14:paraId="6D296E18">
            <w:pPr>
              <w:widowControl/>
              <w:wordWrap w:val="0"/>
              <w:snapToGrid w:val="0"/>
              <w:ind w:firstLine="0" w:firstLineChars="0"/>
              <w:jc w:val="center"/>
              <w:rPr>
                <w:sz w:val="21"/>
              </w:rPr>
            </w:pPr>
            <w:r>
              <w:rPr>
                <w:rFonts w:hint="eastAsia"/>
                <w:sz w:val="21"/>
              </w:rPr>
              <w:t>□是□否</w:t>
            </w:r>
          </w:p>
        </w:tc>
      </w:tr>
      <w:tr w14:paraId="3619D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FFB79BB">
            <w:pPr>
              <w:widowControl/>
              <w:wordWrap w:val="0"/>
              <w:snapToGrid w:val="0"/>
              <w:ind w:firstLine="420"/>
              <w:jc w:val="center"/>
              <w:rPr>
                <w:sz w:val="21"/>
              </w:rPr>
            </w:pPr>
          </w:p>
        </w:tc>
        <w:tc>
          <w:tcPr>
            <w:tcW w:w="964" w:type="pct"/>
            <w:vMerge w:val="continue"/>
            <w:vAlign w:val="center"/>
          </w:tcPr>
          <w:p w14:paraId="2D79C437">
            <w:pPr>
              <w:widowControl/>
              <w:wordWrap w:val="0"/>
              <w:snapToGrid w:val="0"/>
              <w:ind w:firstLine="420"/>
              <w:jc w:val="center"/>
              <w:rPr>
                <w:sz w:val="21"/>
              </w:rPr>
            </w:pPr>
          </w:p>
        </w:tc>
        <w:tc>
          <w:tcPr>
            <w:tcW w:w="1724" w:type="pct"/>
            <w:vAlign w:val="center"/>
          </w:tcPr>
          <w:p w14:paraId="33693E2F">
            <w:pPr>
              <w:widowControl/>
              <w:adjustRightInd w:val="0"/>
              <w:snapToGrid w:val="0"/>
              <w:spacing w:line="240" w:lineRule="auto"/>
              <w:ind w:firstLine="0" w:firstLineChars="0"/>
              <w:jc w:val="center"/>
              <w:textAlignment w:val="center"/>
              <w:rPr>
                <w:sz w:val="21"/>
              </w:rPr>
            </w:pPr>
            <w:r>
              <w:rPr>
                <w:rFonts w:hint="eastAsia" w:ascii="宋体" w:hAnsi="宋体" w:cs="宋体"/>
                <w:color w:val="auto"/>
                <w:sz w:val="21"/>
              </w:rPr>
              <w:t>热舒适满意率</w:t>
            </w:r>
          </w:p>
        </w:tc>
        <w:tc>
          <w:tcPr>
            <w:tcW w:w="1801" w:type="pct"/>
            <w:vAlign w:val="center"/>
          </w:tcPr>
          <w:p w14:paraId="6783607F">
            <w:pPr>
              <w:widowControl/>
              <w:wordWrap w:val="0"/>
              <w:snapToGrid w:val="0"/>
              <w:ind w:firstLine="0" w:firstLineChars="0"/>
              <w:jc w:val="center"/>
              <w:rPr>
                <w:sz w:val="21"/>
              </w:rPr>
            </w:pPr>
            <w:r>
              <w:rPr>
                <w:rFonts w:hint="eastAsia"/>
                <w:sz w:val="21"/>
              </w:rPr>
              <w:t>□是□否</w:t>
            </w:r>
          </w:p>
        </w:tc>
      </w:tr>
      <w:tr w14:paraId="3DD44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84CC1CD">
            <w:pPr>
              <w:widowControl/>
              <w:wordWrap w:val="0"/>
              <w:snapToGrid w:val="0"/>
              <w:ind w:firstLine="420"/>
              <w:jc w:val="center"/>
              <w:rPr>
                <w:sz w:val="21"/>
              </w:rPr>
            </w:pPr>
          </w:p>
        </w:tc>
        <w:tc>
          <w:tcPr>
            <w:tcW w:w="964" w:type="pct"/>
            <w:vMerge w:val="continue"/>
            <w:vAlign w:val="center"/>
          </w:tcPr>
          <w:p w14:paraId="53B395FC">
            <w:pPr>
              <w:widowControl/>
              <w:wordWrap w:val="0"/>
              <w:snapToGrid w:val="0"/>
              <w:ind w:firstLine="420"/>
              <w:jc w:val="center"/>
              <w:rPr>
                <w:sz w:val="21"/>
              </w:rPr>
            </w:pPr>
          </w:p>
        </w:tc>
        <w:tc>
          <w:tcPr>
            <w:tcW w:w="1724" w:type="pct"/>
            <w:vAlign w:val="center"/>
          </w:tcPr>
          <w:p w14:paraId="2B8DCD73">
            <w:pPr>
              <w:widowControl/>
              <w:adjustRightInd w:val="0"/>
              <w:snapToGrid w:val="0"/>
              <w:spacing w:line="240" w:lineRule="auto"/>
              <w:ind w:firstLine="0" w:firstLineChars="0"/>
              <w:jc w:val="center"/>
              <w:textAlignment w:val="center"/>
              <w:rPr>
                <w:sz w:val="21"/>
              </w:rPr>
            </w:pPr>
            <w:r>
              <w:rPr>
                <w:rFonts w:hint="eastAsia"/>
                <w:sz w:val="21"/>
              </w:rPr>
              <w:t>空气流速</w:t>
            </w:r>
          </w:p>
        </w:tc>
        <w:tc>
          <w:tcPr>
            <w:tcW w:w="1801" w:type="pct"/>
            <w:vAlign w:val="center"/>
          </w:tcPr>
          <w:p w14:paraId="7A0F73A4">
            <w:pPr>
              <w:widowControl/>
              <w:wordWrap w:val="0"/>
              <w:snapToGrid w:val="0"/>
              <w:ind w:firstLine="0" w:firstLineChars="0"/>
              <w:jc w:val="center"/>
              <w:rPr>
                <w:sz w:val="21"/>
              </w:rPr>
            </w:pPr>
            <w:r>
              <w:rPr>
                <w:rFonts w:hint="eastAsia"/>
                <w:sz w:val="21"/>
              </w:rPr>
              <w:t>□是□否</w:t>
            </w:r>
          </w:p>
        </w:tc>
      </w:tr>
      <w:tr w14:paraId="3361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13334471">
            <w:pPr>
              <w:widowControl/>
              <w:wordWrap w:val="0"/>
              <w:snapToGrid w:val="0"/>
              <w:ind w:firstLine="420"/>
              <w:jc w:val="center"/>
              <w:rPr>
                <w:sz w:val="21"/>
              </w:rPr>
            </w:pPr>
          </w:p>
        </w:tc>
        <w:tc>
          <w:tcPr>
            <w:tcW w:w="964" w:type="pct"/>
            <w:vMerge w:val="continue"/>
            <w:vAlign w:val="center"/>
          </w:tcPr>
          <w:p w14:paraId="30D56B6F">
            <w:pPr>
              <w:widowControl/>
              <w:wordWrap w:val="0"/>
              <w:snapToGrid w:val="0"/>
              <w:ind w:firstLine="420"/>
              <w:jc w:val="center"/>
              <w:rPr>
                <w:sz w:val="21"/>
              </w:rPr>
            </w:pPr>
          </w:p>
        </w:tc>
        <w:tc>
          <w:tcPr>
            <w:tcW w:w="1724" w:type="pct"/>
            <w:vAlign w:val="center"/>
          </w:tcPr>
          <w:p w14:paraId="068746A3">
            <w:pPr>
              <w:adjustRightInd w:val="0"/>
              <w:snapToGrid w:val="0"/>
              <w:spacing w:line="240" w:lineRule="auto"/>
              <w:ind w:firstLine="0" w:firstLineChars="0"/>
              <w:jc w:val="center"/>
              <w:rPr>
                <w:sz w:val="21"/>
              </w:rPr>
            </w:pPr>
            <w:r>
              <w:rPr>
                <w:rFonts w:hint="eastAsia" w:ascii="宋体" w:hAnsi="宋体" w:cs="宋体"/>
                <w:color w:val="000000"/>
                <w:sz w:val="21"/>
              </w:rPr>
              <w:t>环境参数监测设备配置</w:t>
            </w:r>
          </w:p>
        </w:tc>
        <w:tc>
          <w:tcPr>
            <w:tcW w:w="1801" w:type="pct"/>
            <w:vAlign w:val="center"/>
          </w:tcPr>
          <w:p w14:paraId="0EAD8F5E">
            <w:pPr>
              <w:widowControl/>
              <w:wordWrap w:val="0"/>
              <w:snapToGrid w:val="0"/>
              <w:ind w:firstLine="0" w:firstLineChars="0"/>
              <w:jc w:val="center"/>
              <w:rPr>
                <w:sz w:val="21"/>
              </w:rPr>
            </w:pPr>
            <w:r>
              <w:rPr>
                <w:rFonts w:hint="eastAsia"/>
                <w:sz w:val="21"/>
              </w:rPr>
              <w:t>□是□否</w:t>
            </w:r>
          </w:p>
        </w:tc>
      </w:tr>
      <w:tr w14:paraId="2065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49FAFBDD">
            <w:pPr>
              <w:widowControl/>
              <w:wordWrap w:val="0"/>
              <w:snapToGrid w:val="0"/>
              <w:ind w:firstLine="420"/>
              <w:jc w:val="center"/>
              <w:rPr>
                <w:sz w:val="21"/>
              </w:rPr>
            </w:pPr>
          </w:p>
        </w:tc>
        <w:tc>
          <w:tcPr>
            <w:tcW w:w="964" w:type="pct"/>
            <w:vMerge w:val="continue"/>
            <w:vAlign w:val="center"/>
          </w:tcPr>
          <w:p w14:paraId="3C9D1EE2">
            <w:pPr>
              <w:widowControl/>
              <w:wordWrap w:val="0"/>
              <w:snapToGrid w:val="0"/>
              <w:ind w:firstLine="420"/>
              <w:jc w:val="center"/>
              <w:rPr>
                <w:sz w:val="21"/>
              </w:rPr>
            </w:pPr>
          </w:p>
        </w:tc>
        <w:tc>
          <w:tcPr>
            <w:tcW w:w="1724" w:type="pct"/>
            <w:vAlign w:val="center"/>
          </w:tcPr>
          <w:p w14:paraId="72B69685">
            <w:pPr>
              <w:adjustRightInd w:val="0"/>
              <w:snapToGrid w:val="0"/>
              <w:spacing w:line="240" w:lineRule="auto"/>
              <w:ind w:firstLine="0" w:firstLineChars="0"/>
              <w:jc w:val="center"/>
              <w:rPr>
                <w:sz w:val="21"/>
              </w:rPr>
            </w:pPr>
            <w:r>
              <w:rPr>
                <w:rFonts w:hint="eastAsia" w:ascii="宋体" w:hAnsi="宋体" w:cs="宋体"/>
                <w:color w:val="000000"/>
                <w:sz w:val="21"/>
              </w:rPr>
              <w:t>环境参数调控设备配置</w:t>
            </w:r>
          </w:p>
        </w:tc>
        <w:tc>
          <w:tcPr>
            <w:tcW w:w="1801" w:type="pct"/>
            <w:vAlign w:val="center"/>
          </w:tcPr>
          <w:p w14:paraId="61B96506">
            <w:pPr>
              <w:widowControl/>
              <w:wordWrap w:val="0"/>
              <w:snapToGrid w:val="0"/>
              <w:ind w:firstLine="0" w:firstLineChars="0"/>
              <w:jc w:val="center"/>
              <w:rPr>
                <w:sz w:val="21"/>
              </w:rPr>
            </w:pPr>
            <w:r>
              <w:rPr>
                <w:rFonts w:hint="eastAsia"/>
                <w:sz w:val="21"/>
              </w:rPr>
              <w:t>□是□否</w:t>
            </w:r>
          </w:p>
        </w:tc>
      </w:tr>
      <w:tr w14:paraId="40AB0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245751A">
            <w:pPr>
              <w:widowControl/>
              <w:wordWrap w:val="0"/>
              <w:snapToGrid w:val="0"/>
              <w:ind w:firstLine="420"/>
              <w:jc w:val="center"/>
              <w:rPr>
                <w:sz w:val="21"/>
              </w:rPr>
            </w:pPr>
          </w:p>
        </w:tc>
        <w:tc>
          <w:tcPr>
            <w:tcW w:w="964" w:type="pct"/>
            <w:vMerge w:val="restart"/>
            <w:vAlign w:val="center"/>
          </w:tcPr>
          <w:p w14:paraId="6DAA57CF">
            <w:pPr>
              <w:widowControl/>
              <w:wordWrap w:val="0"/>
              <w:snapToGrid w:val="0"/>
              <w:ind w:firstLine="0" w:firstLineChars="0"/>
              <w:jc w:val="center"/>
              <w:rPr>
                <w:sz w:val="21"/>
              </w:rPr>
            </w:pPr>
            <w:r>
              <w:rPr>
                <w:rFonts w:hint="eastAsia"/>
                <w:sz w:val="21"/>
              </w:rPr>
              <w:t>光环境质量</w:t>
            </w:r>
          </w:p>
        </w:tc>
        <w:tc>
          <w:tcPr>
            <w:tcW w:w="1724" w:type="pct"/>
            <w:vAlign w:val="center"/>
          </w:tcPr>
          <w:p w14:paraId="3AF799A9">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47CEACCE">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平均照度值</w:t>
            </w:r>
          </w:p>
        </w:tc>
        <w:tc>
          <w:tcPr>
            <w:tcW w:w="1801" w:type="pct"/>
            <w:vAlign w:val="center"/>
          </w:tcPr>
          <w:p w14:paraId="5EC82E74">
            <w:pPr>
              <w:widowControl/>
              <w:wordWrap w:val="0"/>
              <w:snapToGrid w:val="0"/>
              <w:ind w:firstLine="0" w:firstLineChars="0"/>
              <w:jc w:val="center"/>
              <w:rPr>
                <w:sz w:val="21"/>
              </w:rPr>
            </w:pPr>
            <w:r>
              <w:rPr>
                <w:rFonts w:hint="eastAsia"/>
                <w:sz w:val="21"/>
              </w:rPr>
              <w:t>□是□否</w:t>
            </w:r>
          </w:p>
        </w:tc>
      </w:tr>
      <w:tr w14:paraId="2155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D284CC7">
            <w:pPr>
              <w:widowControl/>
              <w:wordWrap w:val="0"/>
              <w:snapToGrid w:val="0"/>
              <w:ind w:firstLine="420"/>
              <w:jc w:val="center"/>
              <w:rPr>
                <w:sz w:val="21"/>
              </w:rPr>
            </w:pPr>
          </w:p>
        </w:tc>
        <w:tc>
          <w:tcPr>
            <w:tcW w:w="964" w:type="pct"/>
            <w:vMerge w:val="continue"/>
            <w:vAlign w:val="center"/>
          </w:tcPr>
          <w:p w14:paraId="0E166A27">
            <w:pPr>
              <w:widowControl/>
              <w:wordWrap w:val="0"/>
              <w:snapToGrid w:val="0"/>
              <w:ind w:firstLine="420"/>
              <w:jc w:val="center"/>
              <w:rPr>
                <w:sz w:val="21"/>
              </w:rPr>
            </w:pPr>
          </w:p>
        </w:tc>
        <w:tc>
          <w:tcPr>
            <w:tcW w:w="1724" w:type="pct"/>
            <w:vAlign w:val="center"/>
          </w:tcPr>
          <w:p w14:paraId="0CF31763">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64D4F3CD">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自然采光系数</w:t>
            </w:r>
          </w:p>
        </w:tc>
        <w:tc>
          <w:tcPr>
            <w:tcW w:w="1801" w:type="pct"/>
            <w:vAlign w:val="center"/>
          </w:tcPr>
          <w:p w14:paraId="5899DA36">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15608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A0D335F">
            <w:pPr>
              <w:widowControl/>
              <w:wordWrap w:val="0"/>
              <w:snapToGrid w:val="0"/>
              <w:ind w:firstLine="420"/>
              <w:jc w:val="center"/>
              <w:rPr>
                <w:sz w:val="21"/>
              </w:rPr>
            </w:pPr>
          </w:p>
        </w:tc>
        <w:tc>
          <w:tcPr>
            <w:tcW w:w="964" w:type="pct"/>
            <w:vMerge w:val="continue"/>
            <w:vAlign w:val="center"/>
          </w:tcPr>
          <w:p w14:paraId="4778BC99">
            <w:pPr>
              <w:widowControl/>
              <w:wordWrap w:val="0"/>
              <w:snapToGrid w:val="0"/>
              <w:ind w:firstLine="420"/>
              <w:jc w:val="center"/>
              <w:rPr>
                <w:sz w:val="21"/>
              </w:rPr>
            </w:pPr>
          </w:p>
        </w:tc>
        <w:tc>
          <w:tcPr>
            <w:tcW w:w="1724" w:type="pct"/>
            <w:vAlign w:val="center"/>
          </w:tcPr>
          <w:p w14:paraId="7DE8016F">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主要公共区域</w:t>
            </w:r>
          </w:p>
          <w:p w14:paraId="488C06F2">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平均照度值</w:t>
            </w:r>
          </w:p>
        </w:tc>
        <w:tc>
          <w:tcPr>
            <w:tcW w:w="1801" w:type="pct"/>
            <w:vAlign w:val="center"/>
          </w:tcPr>
          <w:p w14:paraId="3EF34310">
            <w:pPr>
              <w:widowControl/>
              <w:wordWrap w:val="0"/>
              <w:snapToGrid w:val="0"/>
              <w:ind w:firstLine="0" w:firstLineChars="0"/>
              <w:jc w:val="center"/>
              <w:rPr>
                <w:sz w:val="21"/>
                <w:shd w:val="clear" w:color="auto" w:fill="FFFFFF"/>
              </w:rPr>
            </w:pPr>
            <w:r>
              <w:rPr>
                <w:rFonts w:hint="eastAsia"/>
                <w:sz w:val="21"/>
              </w:rPr>
              <w:t>□是□否</w:t>
            </w:r>
          </w:p>
        </w:tc>
      </w:tr>
      <w:tr w14:paraId="5EAB9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3DF8918">
            <w:pPr>
              <w:widowControl/>
              <w:wordWrap w:val="0"/>
              <w:snapToGrid w:val="0"/>
              <w:ind w:firstLine="420"/>
              <w:jc w:val="center"/>
              <w:rPr>
                <w:sz w:val="21"/>
              </w:rPr>
            </w:pPr>
          </w:p>
        </w:tc>
        <w:tc>
          <w:tcPr>
            <w:tcW w:w="964" w:type="pct"/>
            <w:vMerge w:val="continue"/>
            <w:vAlign w:val="center"/>
          </w:tcPr>
          <w:p w14:paraId="219B26DA">
            <w:pPr>
              <w:widowControl/>
              <w:wordWrap w:val="0"/>
              <w:snapToGrid w:val="0"/>
              <w:ind w:firstLine="420"/>
              <w:jc w:val="center"/>
              <w:rPr>
                <w:sz w:val="21"/>
              </w:rPr>
            </w:pPr>
          </w:p>
        </w:tc>
        <w:tc>
          <w:tcPr>
            <w:tcW w:w="1724" w:type="pct"/>
            <w:vAlign w:val="center"/>
          </w:tcPr>
          <w:p w14:paraId="582E3776">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0012818A">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眩光值</w:t>
            </w:r>
          </w:p>
        </w:tc>
        <w:tc>
          <w:tcPr>
            <w:tcW w:w="1801" w:type="pct"/>
            <w:vAlign w:val="center"/>
          </w:tcPr>
          <w:p w14:paraId="61002C2D">
            <w:pPr>
              <w:widowControl/>
              <w:wordWrap w:val="0"/>
              <w:snapToGrid w:val="0"/>
              <w:ind w:firstLine="0" w:firstLineChars="0"/>
              <w:jc w:val="center"/>
              <w:rPr>
                <w:sz w:val="21"/>
              </w:rPr>
            </w:pPr>
            <w:r>
              <w:rPr>
                <w:rFonts w:hint="eastAsia"/>
                <w:sz w:val="21"/>
              </w:rPr>
              <w:t>□是□否</w:t>
            </w:r>
          </w:p>
        </w:tc>
      </w:tr>
      <w:tr w14:paraId="1F2C5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7F92DE4">
            <w:pPr>
              <w:widowControl/>
              <w:wordWrap w:val="0"/>
              <w:snapToGrid w:val="0"/>
              <w:ind w:firstLine="420"/>
              <w:jc w:val="center"/>
              <w:rPr>
                <w:sz w:val="21"/>
              </w:rPr>
            </w:pPr>
          </w:p>
        </w:tc>
        <w:tc>
          <w:tcPr>
            <w:tcW w:w="964" w:type="pct"/>
            <w:vMerge w:val="continue"/>
            <w:vAlign w:val="center"/>
          </w:tcPr>
          <w:p w14:paraId="2D626B3B">
            <w:pPr>
              <w:widowControl/>
              <w:wordWrap w:val="0"/>
              <w:snapToGrid w:val="0"/>
              <w:ind w:firstLine="420"/>
              <w:jc w:val="center"/>
              <w:rPr>
                <w:sz w:val="21"/>
              </w:rPr>
            </w:pPr>
          </w:p>
        </w:tc>
        <w:tc>
          <w:tcPr>
            <w:tcW w:w="1724" w:type="pct"/>
            <w:vAlign w:val="center"/>
          </w:tcPr>
          <w:p w14:paraId="33B88363">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遮阳设施设置</w:t>
            </w:r>
          </w:p>
        </w:tc>
        <w:tc>
          <w:tcPr>
            <w:tcW w:w="1801" w:type="pct"/>
            <w:vAlign w:val="center"/>
          </w:tcPr>
          <w:p w14:paraId="48953558">
            <w:pPr>
              <w:widowControl/>
              <w:wordWrap w:val="0"/>
              <w:snapToGrid w:val="0"/>
              <w:ind w:firstLine="0" w:firstLineChars="0"/>
              <w:jc w:val="center"/>
              <w:rPr>
                <w:sz w:val="21"/>
              </w:rPr>
            </w:pPr>
            <w:r>
              <w:rPr>
                <w:rFonts w:hint="eastAsia"/>
                <w:sz w:val="21"/>
              </w:rPr>
              <w:t>□是□否</w:t>
            </w:r>
          </w:p>
        </w:tc>
      </w:tr>
      <w:tr w14:paraId="77116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03EADA18">
            <w:pPr>
              <w:widowControl/>
              <w:wordWrap w:val="0"/>
              <w:snapToGrid w:val="0"/>
              <w:ind w:firstLine="420"/>
              <w:jc w:val="center"/>
              <w:rPr>
                <w:sz w:val="21"/>
              </w:rPr>
            </w:pPr>
          </w:p>
        </w:tc>
        <w:tc>
          <w:tcPr>
            <w:tcW w:w="964" w:type="pct"/>
            <w:vMerge w:val="restart"/>
            <w:vAlign w:val="center"/>
          </w:tcPr>
          <w:p w14:paraId="63BD8E61">
            <w:pPr>
              <w:widowControl/>
              <w:wordWrap w:val="0"/>
              <w:snapToGrid w:val="0"/>
              <w:ind w:firstLine="0" w:firstLineChars="0"/>
              <w:jc w:val="center"/>
              <w:rPr>
                <w:sz w:val="21"/>
              </w:rPr>
            </w:pPr>
            <w:r>
              <w:rPr>
                <w:rFonts w:hint="eastAsia"/>
                <w:sz w:val="21"/>
              </w:rPr>
              <w:t>声环境质量</w:t>
            </w:r>
          </w:p>
        </w:tc>
        <w:tc>
          <w:tcPr>
            <w:tcW w:w="1724" w:type="pct"/>
            <w:vAlign w:val="center"/>
          </w:tcPr>
          <w:p w14:paraId="7A0BF9E6">
            <w:pPr>
              <w:adjustRightInd w:val="0"/>
              <w:snapToGrid w:val="0"/>
              <w:spacing w:line="240" w:lineRule="auto"/>
              <w:ind w:firstLine="0" w:firstLineChars="0"/>
              <w:jc w:val="center"/>
              <w:rPr>
                <w:rFonts w:hint="eastAsia" w:ascii="宋体" w:hAnsi="宋体" w:cs="宋体"/>
                <w:color w:val="000000"/>
                <w:sz w:val="21"/>
              </w:rPr>
            </w:pPr>
            <w:r>
              <w:rPr>
                <w:rFonts w:hint="eastAsia" w:ascii="宋体" w:hAnsi="宋体" w:cs="宋体"/>
                <w:color w:val="000000"/>
                <w:sz w:val="21"/>
              </w:rPr>
              <w:t>噪声等级</w:t>
            </w:r>
          </w:p>
        </w:tc>
        <w:tc>
          <w:tcPr>
            <w:tcW w:w="1801" w:type="pct"/>
            <w:vAlign w:val="center"/>
          </w:tcPr>
          <w:p w14:paraId="387EE484">
            <w:pPr>
              <w:widowControl/>
              <w:wordWrap w:val="0"/>
              <w:snapToGrid w:val="0"/>
              <w:ind w:firstLine="0" w:firstLineChars="0"/>
              <w:jc w:val="center"/>
              <w:rPr>
                <w:sz w:val="21"/>
              </w:rPr>
            </w:pPr>
            <w:r>
              <w:rPr>
                <w:rFonts w:hint="eastAsia"/>
                <w:sz w:val="21"/>
              </w:rPr>
              <w:t>□是□否</w:t>
            </w:r>
          </w:p>
        </w:tc>
      </w:tr>
      <w:tr w14:paraId="3D21E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72C70B17">
            <w:pPr>
              <w:widowControl/>
              <w:wordWrap w:val="0"/>
              <w:snapToGrid w:val="0"/>
              <w:ind w:firstLine="420"/>
              <w:jc w:val="center"/>
              <w:rPr>
                <w:sz w:val="21"/>
              </w:rPr>
            </w:pPr>
          </w:p>
        </w:tc>
        <w:tc>
          <w:tcPr>
            <w:tcW w:w="964" w:type="pct"/>
            <w:vMerge w:val="continue"/>
            <w:vAlign w:val="center"/>
          </w:tcPr>
          <w:p w14:paraId="59015EF9">
            <w:pPr>
              <w:widowControl/>
              <w:wordWrap w:val="0"/>
              <w:snapToGrid w:val="0"/>
              <w:ind w:firstLine="420"/>
              <w:jc w:val="center"/>
              <w:rPr>
                <w:sz w:val="21"/>
              </w:rPr>
            </w:pPr>
          </w:p>
        </w:tc>
        <w:tc>
          <w:tcPr>
            <w:tcW w:w="1724" w:type="pct"/>
            <w:vAlign w:val="center"/>
          </w:tcPr>
          <w:p w14:paraId="24A56CC5">
            <w:pPr>
              <w:widowControl/>
              <w:adjustRightInd w:val="0"/>
              <w:snapToGrid w:val="0"/>
              <w:spacing w:line="240" w:lineRule="auto"/>
              <w:ind w:firstLine="0" w:firstLineChars="0"/>
              <w:jc w:val="center"/>
              <w:rPr>
                <w:rFonts w:hint="eastAsia" w:ascii="宋体" w:hAnsi="宋体" w:cs="宋体"/>
                <w:color w:val="000000"/>
                <w:sz w:val="21"/>
              </w:rPr>
            </w:pPr>
            <w:r>
              <w:rPr>
                <w:rFonts w:hint="eastAsia"/>
                <w:sz w:val="21"/>
              </w:rPr>
              <w:t>声环境满意</w:t>
            </w:r>
            <w:r>
              <w:rPr>
                <w:rFonts w:hint="eastAsia" w:ascii="宋体" w:hAnsi="宋体" w:cs="宋体"/>
                <w:color w:val="auto"/>
                <w:sz w:val="21"/>
              </w:rPr>
              <w:t>率</w:t>
            </w:r>
          </w:p>
        </w:tc>
        <w:tc>
          <w:tcPr>
            <w:tcW w:w="1801" w:type="pct"/>
            <w:vAlign w:val="center"/>
          </w:tcPr>
          <w:p w14:paraId="794A9422">
            <w:pPr>
              <w:widowControl/>
              <w:wordWrap w:val="0"/>
              <w:snapToGrid w:val="0"/>
              <w:ind w:firstLine="0" w:firstLineChars="0"/>
              <w:jc w:val="center"/>
              <w:rPr>
                <w:sz w:val="21"/>
              </w:rPr>
            </w:pPr>
            <w:r>
              <w:rPr>
                <w:rFonts w:hint="eastAsia"/>
                <w:sz w:val="21"/>
              </w:rPr>
              <w:t>□是□否</w:t>
            </w:r>
          </w:p>
        </w:tc>
      </w:tr>
      <w:tr w14:paraId="232C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580E3A36">
            <w:pPr>
              <w:widowControl/>
              <w:wordWrap w:val="0"/>
              <w:snapToGrid w:val="0"/>
              <w:ind w:firstLine="420"/>
              <w:jc w:val="center"/>
              <w:rPr>
                <w:sz w:val="21"/>
              </w:rPr>
            </w:pPr>
          </w:p>
        </w:tc>
        <w:tc>
          <w:tcPr>
            <w:tcW w:w="964" w:type="pct"/>
            <w:vAlign w:val="center"/>
          </w:tcPr>
          <w:p w14:paraId="34DC00D6">
            <w:pPr>
              <w:widowControl/>
              <w:wordWrap w:val="0"/>
              <w:snapToGrid w:val="0"/>
              <w:ind w:firstLine="0" w:firstLineChars="0"/>
              <w:rPr>
                <w:sz w:val="21"/>
              </w:rPr>
            </w:pPr>
            <w:r>
              <w:rPr>
                <w:rFonts w:hint="eastAsia"/>
                <w:sz w:val="21"/>
                <w:lang w:val="en-US" w:eastAsia="zh-CN"/>
              </w:rPr>
              <w:t>振动环境质量</w:t>
            </w:r>
          </w:p>
        </w:tc>
        <w:tc>
          <w:tcPr>
            <w:tcW w:w="1724" w:type="pct"/>
            <w:vAlign w:val="center"/>
          </w:tcPr>
          <w:p w14:paraId="7718D5B3">
            <w:pPr>
              <w:widowControl/>
              <w:adjustRightInd w:val="0"/>
              <w:snapToGrid w:val="0"/>
              <w:spacing w:line="240" w:lineRule="auto"/>
              <w:ind w:firstLine="0" w:firstLineChars="0"/>
              <w:jc w:val="center"/>
              <w:rPr>
                <w:sz w:val="21"/>
              </w:rPr>
            </w:pPr>
            <w:r>
              <w:rPr>
                <w:rFonts w:hint="eastAsia"/>
                <w:sz w:val="21"/>
                <w:lang w:val="en-US" w:eastAsia="zh-CN"/>
              </w:rPr>
              <w:t>振动环境质量</w:t>
            </w:r>
            <w:r>
              <w:rPr>
                <w:rFonts w:hint="eastAsia"/>
                <w:sz w:val="21"/>
              </w:rPr>
              <w:t>满意</w:t>
            </w:r>
            <w:r>
              <w:rPr>
                <w:rFonts w:hint="eastAsia" w:ascii="宋体" w:hAnsi="宋体" w:cs="宋体"/>
                <w:color w:val="auto"/>
                <w:sz w:val="21"/>
              </w:rPr>
              <w:t>率</w:t>
            </w:r>
          </w:p>
        </w:tc>
        <w:tc>
          <w:tcPr>
            <w:tcW w:w="1801" w:type="pct"/>
            <w:vAlign w:val="center"/>
          </w:tcPr>
          <w:p w14:paraId="0ECB2A91">
            <w:pPr>
              <w:widowControl/>
              <w:wordWrap w:val="0"/>
              <w:snapToGrid w:val="0"/>
              <w:ind w:firstLine="0" w:firstLineChars="0"/>
              <w:jc w:val="center"/>
              <w:rPr>
                <w:sz w:val="21"/>
              </w:rPr>
            </w:pPr>
            <w:r>
              <w:rPr>
                <w:rFonts w:hint="eastAsia"/>
                <w:sz w:val="21"/>
              </w:rPr>
              <w:t>□是□否</w:t>
            </w:r>
          </w:p>
        </w:tc>
      </w:tr>
      <w:tr w14:paraId="2E507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9" w:type="pct"/>
            <w:vMerge w:val="continue"/>
            <w:vAlign w:val="center"/>
          </w:tcPr>
          <w:p w14:paraId="3C51E3AC">
            <w:pPr>
              <w:widowControl/>
              <w:wordWrap w:val="0"/>
              <w:snapToGrid w:val="0"/>
              <w:ind w:firstLine="420"/>
              <w:jc w:val="center"/>
              <w:rPr>
                <w:sz w:val="21"/>
              </w:rPr>
            </w:pPr>
          </w:p>
        </w:tc>
        <w:tc>
          <w:tcPr>
            <w:tcW w:w="964" w:type="pct"/>
            <w:shd w:val="clear" w:color="auto" w:fill="auto"/>
            <w:vAlign w:val="center"/>
          </w:tcPr>
          <w:p w14:paraId="28FF0C94">
            <w:pPr>
              <w:widowControl/>
              <w:wordWrap w:val="0"/>
              <w:snapToGrid w:val="0"/>
              <w:ind w:firstLine="420" w:firstLineChars="200"/>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rPr>
              <w:t>……</w:t>
            </w:r>
          </w:p>
        </w:tc>
        <w:tc>
          <w:tcPr>
            <w:tcW w:w="1724" w:type="pct"/>
            <w:shd w:val="clear" w:color="auto" w:fill="auto"/>
            <w:vAlign w:val="center"/>
          </w:tcPr>
          <w:p w14:paraId="39B17A39">
            <w:pPr>
              <w:widowControl/>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rPr>
              <w:t>……</w:t>
            </w:r>
          </w:p>
        </w:tc>
        <w:tc>
          <w:tcPr>
            <w:tcW w:w="1801" w:type="pct"/>
            <w:shd w:val="clear" w:color="auto" w:fill="auto"/>
            <w:vAlign w:val="center"/>
          </w:tcPr>
          <w:p w14:paraId="7476FC81">
            <w:pPr>
              <w:widowControl/>
              <w:wordWrap w:val="0"/>
              <w:snapToGrid w:val="0"/>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rPr>
              <w:t>……</w:t>
            </w:r>
          </w:p>
        </w:tc>
      </w:tr>
    </w:tbl>
    <w:p w14:paraId="067F820C">
      <w:pPr>
        <w:widowControl/>
        <w:adjustRightInd w:val="0"/>
        <w:snapToGrid w:val="0"/>
        <w:ind w:firstLine="422"/>
        <w:textAlignment w:val="center"/>
        <w:rPr>
          <w:sz w:val="21"/>
        </w:rPr>
      </w:pPr>
      <w:r>
        <w:rPr>
          <w:b/>
          <w:bCs/>
          <w:sz w:val="21"/>
        </w:rPr>
        <w:t>2.2</w:t>
      </w:r>
      <w:bookmarkStart w:id="73" w:name="_Toc30267"/>
      <w:r>
        <w:rPr>
          <w:b/>
          <w:bCs/>
          <w:sz w:val="21"/>
        </w:rPr>
        <w:t>体检依据</w:t>
      </w:r>
      <w:bookmarkEnd w:id="73"/>
    </w:p>
    <w:p w14:paraId="64ACC260">
      <w:pPr>
        <w:pStyle w:val="29"/>
        <w:spacing w:beforeLines="0" w:afterLines="0" w:line="240" w:lineRule="auto"/>
        <w:ind w:firstLine="420" w:firstLineChars="200"/>
        <w:outlineLvl w:val="9"/>
        <w:rPr>
          <w:b w:val="0"/>
          <w:sz w:val="21"/>
          <w:szCs w:val="21"/>
        </w:rPr>
      </w:pPr>
      <w:r>
        <w:rPr>
          <w:b w:val="0"/>
          <w:sz w:val="21"/>
          <w:szCs w:val="21"/>
        </w:rPr>
        <w:t>列出执行体检工作依据的文件。</w:t>
      </w:r>
    </w:p>
    <w:p w14:paraId="52A9C9AC">
      <w:pPr>
        <w:pStyle w:val="29"/>
        <w:spacing w:beforeLines="0" w:afterLines="0" w:line="240" w:lineRule="auto"/>
        <w:outlineLvl w:val="9"/>
        <w:rPr>
          <w:b w:val="0"/>
          <w:sz w:val="21"/>
          <w:szCs w:val="21"/>
        </w:rPr>
      </w:pPr>
    </w:p>
    <w:p w14:paraId="56AA9B6F">
      <w:pPr>
        <w:widowControl/>
        <w:adjustRightInd w:val="0"/>
        <w:snapToGrid w:val="0"/>
        <w:ind w:firstLine="422"/>
        <w:textAlignment w:val="center"/>
        <w:rPr>
          <w:b/>
          <w:bCs/>
          <w:sz w:val="21"/>
        </w:rPr>
      </w:pPr>
      <w:bookmarkStart w:id="74" w:name="_Toc21342"/>
      <w:r>
        <w:rPr>
          <w:b/>
          <w:bCs/>
          <w:sz w:val="21"/>
        </w:rPr>
        <w:t>2.3</w:t>
      </w:r>
      <w:bookmarkEnd w:id="74"/>
      <w:r>
        <w:rPr>
          <w:b/>
          <w:bCs/>
          <w:sz w:val="21"/>
        </w:rPr>
        <w:t>体检方案</w:t>
      </w:r>
    </w:p>
    <w:p w14:paraId="6A19C3E5">
      <w:pPr>
        <w:widowControl/>
        <w:adjustRightInd w:val="0"/>
        <w:snapToGrid w:val="0"/>
        <w:ind w:firstLine="422"/>
        <w:textAlignment w:val="center"/>
        <w:rPr>
          <w:b/>
          <w:bCs/>
          <w:sz w:val="21"/>
        </w:rPr>
      </w:pPr>
      <w:r>
        <w:rPr>
          <w:b/>
          <w:bCs/>
          <w:sz w:val="21"/>
        </w:rPr>
        <w:t>2.3.1体检方法</w:t>
      </w:r>
    </w:p>
    <w:p w14:paraId="797D0879">
      <w:pPr>
        <w:pStyle w:val="30"/>
        <w:spacing w:before="156"/>
        <w:jc w:val="center"/>
        <w:outlineLvl w:val="9"/>
        <w:rPr>
          <w:b w:val="0"/>
          <w:sz w:val="21"/>
          <w:szCs w:val="21"/>
        </w:rPr>
      </w:pPr>
      <w:r>
        <w:rPr>
          <w:b w:val="0"/>
          <w:sz w:val="21"/>
          <w:szCs w:val="21"/>
        </w:rPr>
        <w:sym w:font="Wingdings" w:char="00A8"/>
      </w:r>
      <w:r>
        <w:rPr>
          <w:b w:val="0"/>
          <w:sz w:val="21"/>
          <w:szCs w:val="21"/>
        </w:rPr>
        <w:t>访谈</w:t>
      </w:r>
      <w:r>
        <w:rPr>
          <w:b w:val="0"/>
          <w:sz w:val="21"/>
          <w:szCs w:val="21"/>
        </w:rPr>
        <w:sym w:font="Wingdings" w:char="00A8"/>
      </w:r>
      <w:r>
        <w:rPr>
          <w:b w:val="0"/>
          <w:sz w:val="21"/>
          <w:szCs w:val="21"/>
        </w:rPr>
        <w:t>问卷调查</w:t>
      </w:r>
      <w:r>
        <w:rPr>
          <w:b w:val="0"/>
          <w:sz w:val="21"/>
          <w:szCs w:val="21"/>
        </w:rPr>
        <w:sym w:font="Wingdings" w:char="00A8"/>
      </w:r>
      <w:r>
        <w:rPr>
          <w:b w:val="0"/>
          <w:sz w:val="21"/>
          <w:szCs w:val="21"/>
        </w:rPr>
        <w:t>文件审查</w:t>
      </w:r>
      <w:r>
        <w:rPr>
          <w:b w:val="0"/>
          <w:sz w:val="21"/>
          <w:szCs w:val="21"/>
        </w:rPr>
        <w:sym w:font="Wingdings" w:char="00A8"/>
      </w:r>
      <w:r>
        <w:rPr>
          <w:b w:val="0"/>
          <w:sz w:val="21"/>
          <w:szCs w:val="21"/>
        </w:rPr>
        <w:t>现场检查</w:t>
      </w:r>
      <w:r>
        <w:rPr>
          <w:b w:val="0"/>
          <w:sz w:val="21"/>
          <w:szCs w:val="21"/>
        </w:rPr>
        <w:sym w:font="Wingdings" w:char="00A8"/>
      </w:r>
      <w:r>
        <w:rPr>
          <w:b w:val="0"/>
          <w:sz w:val="21"/>
          <w:szCs w:val="21"/>
        </w:rPr>
        <w:t>现场检测</w:t>
      </w:r>
    </w:p>
    <w:p w14:paraId="4CBAF375">
      <w:pPr>
        <w:widowControl/>
        <w:adjustRightInd w:val="0"/>
        <w:snapToGrid w:val="0"/>
        <w:ind w:firstLine="420"/>
        <w:jc w:val="center"/>
        <w:textAlignment w:val="center"/>
        <w:rPr>
          <w:sz w:val="21"/>
        </w:rPr>
      </w:pPr>
    </w:p>
    <w:p w14:paraId="3B1A9FC1">
      <w:pPr>
        <w:widowControl/>
        <w:adjustRightInd w:val="0"/>
        <w:snapToGrid w:val="0"/>
        <w:ind w:firstLine="422"/>
        <w:textAlignment w:val="center"/>
        <w:rPr>
          <w:b/>
          <w:bCs/>
          <w:sz w:val="21"/>
        </w:rPr>
      </w:pPr>
      <w:r>
        <w:rPr>
          <w:b/>
          <w:bCs/>
          <w:sz w:val="21"/>
        </w:rPr>
        <w:t>2.3.2检测设备</w:t>
      </w:r>
    </w:p>
    <w:p w14:paraId="076F7733">
      <w:pPr>
        <w:widowControl/>
        <w:adjustRightInd w:val="0"/>
        <w:snapToGrid w:val="0"/>
        <w:ind w:firstLine="420"/>
        <w:textAlignment w:val="center"/>
        <w:rPr>
          <w:sz w:val="21"/>
        </w:rPr>
      </w:pPr>
      <w:r>
        <w:rPr>
          <w:sz w:val="21"/>
        </w:rPr>
        <w:t>采用的检测设备、采集点的设置等情况的说明。</w:t>
      </w:r>
    </w:p>
    <w:p w14:paraId="5A3C88F6">
      <w:pPr>
        <w:widowControl/>
        <w:adjustRightInd w:val="0"/>
        <w:snapToGrid w:val="0"/>
        <w:ind w:firstLine="422"/>
        <w:textAlignment w:val="center"/>
        <w:rPr>
          <w:b/>
          <w:bCs/>
          <w:sz w:val="21"/>
        </w:rPr>
      </w:pPr>
      <w:bookmarkStart w:id="75" w:name="_Toc11602"/>
      <w:r>
        <w:rPr>
          <w:b/>
          <w:bCs/>
          <w:sz w:val="21"/>
        </w:rPr>
        <w:t>2.4检测结果</w:t>
      </w:r>
      <w:bookmarkEnd w:id="75"/>
    </w:p>
    <w:p w14:paraId="5F5F305D">
      <w:pPr>
        <w:pStyle w:val="30"/>
        <w:spacing w:before="156"/>
        <w:jc w:val="center"/>
        <w:outlineLvl w:val="9"/>
        <w:rPr>
          <w:sz w:val="21"/>
          <w:szCs w:val="21"/>
        </w:rPr>
      </w:pPr>
      <w:r>
        <w:rPr>
          <w:sz w:val="21"/>
          <w:szCs w:val="21"/>
        </w:rPr>
        <w:t>表×建筑</w:t>
      </w:r>
      <w:r>
        <w:rPr>
          <w:rFonts w:hint="eastAsia"/>
          <w:sz w:val="21"/>
          <w:szCs w:val="21"/>
        </w:rPr>
        <w:t>室内环境</w:t>
      </w:r>
      <w:r>
        <w:rPr>
          <w:sz w:val="21"/>
          <w:szCs w:val="21"/>
        </w:rPr>
        <w:t>专业体检结果</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21"/>
        <w:gridCol w:w="1206"/>
        <w:gridCol w:w="2000"/>
        <w:gridCol w:w="1724"/>
        <w:gridCol w:w="1726"/>
      </w:tblGrid>
      <w:tr w14:paraId="6815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6" w:type="dxa"/>
            <w:gridSpan w:val="6"/>
            <w:vAlign w:val="center"/>
          </w:tcPr>
          <w:p w14:paraId="61CF484F">
            <w:pPr>
              <w:pStyle w:val="30"/>
              <w:widowControl/>
              <w:wordWrap w:val="0"/>
              <w:spacing w:before="156"/>
              <w:jc w:val="center"/>
              <w:outlineLvl w:val="9"/>
              <w:rPr>
                <w:kern w:val="0"/>
                <w:sz w:val="21"/>
                <w:szCs w:val="21"/>
              </w:rPr>
            </w:pPr>
            <w:r>
              <w:rPr>
                <w:b w:val="0"/>
                <w:sz w:val="21"/>
                <w:szCs w:val="21"/>
              </w:rPr>
              <w:sym w:font="Wingdings" w:char="00A8"/>
            </w:r>
            <w:r>
              <w:rPr>
                <w:b w:val="0"/>
                <w:sz w:val="21"/>
                <w:szCs w:val="21"/>
              </w:rPr>
              <w:t>安全耐久</w:t>
            </w:r>
            <w:r>
              <w:rPr>
                <w:b w:val="0"/>
                <w:sz w:val="21"/>
                <w:szCs w:val="21"/>
              </w:rPr>
              <w:sym w:font="Wingdings" w:char="00A8"/>
            </w:r>
            <w:r>
              <w:rPr>
                <w:b w:val="0"/>
                <w:sz w:val="21"/>
                <w:szCs w:val="21"/>
              </w:rPr>
              <w:t>健康舒适</w:t>
            </w:r>
            <w:r>
              <w:rPr>
                <w:b w:val="0"/>
                <w:sz w:val="21"/>
                <w:szCs w:val="21"/>
              </w:rPr>
              <w:sym w:font="Wingdings" w:char="00A8"/>
            </w:r>
            <w:r>
              <w:rPr>
                <w:b w:val="0"/>
                <w:sz w:val="21"/>
                <w:szCs w:val="21"/>
              </w:rPr>
              <w:t>绿色低碳</w:t>
            </w:r>
            <w:r>
              <w:rPr>
                <w:b w:val="0"/>
                <w:sz w:val="21"/>
                <w:szCs w:val="21"/>
              </w:rPr>
              <w:sym w:font="Wingdings" w:char="00A8"/>
            </w:r>
            <w:r>
              <w:rPr>
                <w:b w:val="0"/>
                <w:sz w:val="21"/>
                <w:szCs w:val="21"/>
              </w:rPr>
              <w:t>智慧便捷</w:t>
            </w:r>
          </w:p>
        </w:tc>
      </w:tr>
      <w:tr w14:paraId="3ABE6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60" w:type="dxa"/>
            <w:gridSpan w:val="2"/>
            <w:vAlign w:val="center"/>
          </w:tcPr>
          <w:p w14:paraId="2B5CFE12">
            <w:pPr>
              <w:widowControl/>
              <w:wordWrap w:val="0"/>
              <w:ind w:firstLine="0" w:firstLineChars="0"/>
              <w:jc w:val="center"/>
              <w:rPr>
                <w:b/>
                <w:sz w:val="21"/>
              </w:rPr>
            </w:pPr>
            <w:r>
              <w:rPr>
                <w:b/>
                <w:sz w:val="21"/>
              </w:rPr>
              <w:t>体检指标</w:t>
            </w:r>
          </w:p>
        </w:tc>
        <w:tc>
          <w:tcPr>
            <w:tcW w:w="1206" w:type="dxa"/>
            <w:vAlign w:val="center"/>
          </w:tcPr>
          <w:p w14:paraId="298BC378">
            <w:pPr>
              <w:widowControl/>
              <w:wordWrap w:val="0"/>
              <w:ind w:firstLine="0" w:firstLineChars="0"/>
              <w:jc w:val="center"/>
              <w:rPr>
                <w:b/>
                <w:sz w:val="21"/>
              </w:rPr>
            </w:pPr>
            <w:r>
              <w:rPr>
                <w:b/>
                <w:sz w:val="21"/>
              </w:rPr>
              <w:t>检查方式</w:t>
            </w:r>
          </w:p>
        </w:tc>
        <w:tc>
          <w:tcPr>
            <w:tcW w:w="2000" w:type="dxa"/>
            <w:vAlign w:val="center"/>
          </w:tcPr>
          <w:p w14:paraId="71D69EA5">
            <w:pPr>
              <w:widowControl/>
              <w:wordWrap w:val="0"/>
              <w:ind w:firstLine="0" w:firstLineChars="0"/>
              <w:jc w:val="center"/>
              <w:rPr>
                <w:b/>
                <w:sz w:val="21"/>
              </w:rPr>
            </w:pPr>
            <w:r>
              <w:rPr>
                <w:b/>
                <w:sz w:val="21"/>
              </w:rPr>
              <w:t>依据标准</w:t>
            </w:r>
          </w:p>
        </w:tc>
        <w:tc>
          <w:tcPr>
            <w:tcW w:w="1724" w:type="dxa"/>
            <w:vAlign w:val="center"/>
          </w:tcPr>
          <w:p w14:paraId="519107CB">
            <w:pPr>
              <w:widowControl/>
              <w:wordWrap w:val="0"/>
              <w:ind w:firstLine="0" w:firstLineChars="0"/>
              <w:jc w:val="center"/>
              <w:rPr>
                <w:b/>
                <w:sz w:val="21"/>
              </w:rPr>
            </w:pPr>
            <w:r>
              <w:rPr>
                <w:b/>
                <w:sz w:val="21"/>
              </w:rPr>
              <w:t>指标性质</w:t>
            </w:r>
          </w:p>
        </w:tc>
        <w:tc>
          <w:tcPr>
            <w:tcW w:w="1726" w:type="dxa"/>
            <w:vAlign w:val="center"/>
          </w:tcPr>
          <w:p w14:paraId="43E4C74B">
            <w:pPr>
              <w:widowControl/>
              <w:wordWrap w:val="0"/>
              <w:ind w:firstLine="0" w:firstLineChars="0"/>
              <w:jc w:val="center"/>
              <w:rPr>
                <w:b/>
                <w:sz w:val="21"/>
              </w:rPr>
            </w:pPr>
            <w:r>
              <w:rPr>
                <w:rFonts w:hint="eastAsia"/>
                <w:b/>
                <w:sz w:val="21"/>
              </w:rPr>
              <w:t>体检结果</w:t>
            </w:r>
          </w:p>
        </w:tc>
      </w:tr>
      <w:tr w14:paraId="1217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3649C635">
            <w:pPr>
              <w:widowControl/>
              <w:wordWrap w:val="0"/>
              <w:ind w:firstLine="0" w:firstLineChars="0"/>
              <w:jc w:val="center"/>
              <w:rPr>
                <w:sz w:val="21"/>
              </w:rPr>
            </w:pPr>
            <w:r>
              <w:rPr>
                <w:sz w:val="21"/>
              </w:rPr>
              <w:t>二级指标</w:t>
            </w:r>
          </w:p>
        </w:tc>
        <w:tc>
          <w:tcPr>
            <w:tcW w:w="1221" w:type="dxa"/>
            <w:vAlign w:val="center"/>
          </w:tcPr>
          <w:p w14:paraId="4745A563">
            <w:pPr>
              <w:widowControl/>
              <w:wordWrap w:val="0"/>
              <w:ind w:firstLine="0" w:firstLineChars="0"/>
              <w:jc w:val="center"/>
              <w:rPr>
                <w:sz w:val="21"/>
              </w:rPr>
            </w:pPr>
            <w:r>
              <w:rPr>
                <w:sz w:val="21"/>
              </w:rPr>
              <w:t>测量指标</w:t>
            </w:r>
          </w:p>
        </w:tc>
        <w:tc>
          <w:tcPr>
            <w:tcW w:w="1206" w:type="dxa"/>
            <w:vAlign w:val="center"/>
          </w:tcPr>
          <w:p w14:paraId="55E6A167">
            <w:pPr>
              <w:widowControl/>
              <w:wordWrap w:val="0"/>
              <w:ind w:firstLine="420"/>
              <w:jc w:val="center"/>
              <w:rPr>
                <w:sz w:val="21"/>
              </w:rPr>
            </w:pPr>
          </w:p>
        </w:tc>
        <w:tc>
          <w:tcPr>
            <w:tcW w:w="2000" w:type="dxa"/>
            <w:vAlign w:val="center"/>
          </w:tcPr>
          <w:p w14:paraId="0BCACF7A">
            <w:pPr>
              <w:widowControl/>
              <w:wordWrap w:val="0"/>
              <w:ind w:firstLine="420"/>
              <w:jc w:val="center"/>
              <w:rPr>
                <w:sz w:val="21"/>
              </w:rPr>
            </w:pPr>
          </w:p>
        </w:tc>
        <w:tc>
          <w:tcPr>
            <w:tcW w:w="1724" w:type="dxa"/>
            <w:vAlign w:val="center"/>
          </w:tcPr>
          <w:p w14:paraId="7E8633BD">
            <w:pPr>
              <w:widowControl/>
              <w:wordWrap w:val="0"/>
              <w:ind w:firstLine="0" w:firstLineChars="0"/>
              <w:jc w:val="center"/>
              <w:rPr>
                <w:sz w:val="21"/>
              </w:rPr>
            </w:pPr>
            <w:r>
              <w:rPr>
                <w:rFonts w:hint="eastAsia"/>
                <w:sz w:val="21"/>
              </w:rPr>
              <w:t>控制项</w:t>
            </w:r>
            <w:r>
              <w:rPr>
                <w:sz w:val="21"/>
              </w:rPr>
              <w:t>/评分项</w:t>
            </w:r>
          </w:p>
        </w:tc>
        <w:tc>
          <w:tcPr>
            <w:tcW w:w="1726" w:type="dxa"/>
            <w:vAlign w:val="center"/>
          </w:tcPr>
          <w:p w14:paraId="7D7BD13E">
            <w:pPr>
              <w:widowControl/>
              <w:wordWrap w:val="0"/>
              <w:ind w:firstLine="420"/>
              <w:jc w:val="center"/>
              <w:rPr>
                <w:sz w:val="21"/>
              </w:rPr>
            </w:pPr>
          </w:p>
        </w:tc>
      </w:tr>
      <w:tr w14:paraId="663C1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F2C330B">
            <w:pPr>
              <w:widowControl/>
              <w:wordWrap w:val="0"/>
              <w:ind w:firstLine="420"/>
              <w:jc w:val="center"/>
              <w:rPr>
                <w:sz w:val="21"/>
              </w:rPr>
            </w:pPr>
          </w:p>
        </w:tc>
        <w:tc>
          <w:tcPr>
            <w:tcW w:w="1221" w:type="dxa"/>
            <w:vAlign w:val="center"/>
          </w:tcPr>
          <w:p w14:paraId="7DAEFD77">
            <w:pPr>
              <w:widowControl/>
              <w:wordWrap w:val="0"/>
              <w:ind w:firstLine="420"/>
              <w:jc w:val="center"/>
              <w:rPr>
                <w:sz w:val="21"/>
              </w:rPr>
            </w:pPr>
          </w:p>
        </w:tc>
        <w:tc>
          <w:tcPr>
            <w:tcW w:w="1206" w:type="dxa"/>
            <w:vAlign w:val="center"/>
          </w:tcPr>
          <w:p w14:paraId="3D3EC195">
            <w:pPr>
              <w:widowControl/>
              <w:wordWrap w:val="0"/>
              <w:ind w:firstLine="420"/>
              <w:jc w:val="center"/>
              <w:rPr>
                <w:sz w:val="21"/>
              </w:rPr>
            </w:pPr>
          </w:p>
        </w:tc>
        <w:tc>
          <w:tcPr>
            <w:tcW w:w="2000" w:type="dxa"/>
            <w:vAlign w:val="center"/>
          </w:tcPr>
          <w:p w14:paraId="2B9534A4">
            <w:pPr>
              <w:widowControl/>
              <w:wordWrap w:val="0"/>
              <w:ind w:firstLine="420"/>
              <w:jc w:val="center"/>
              <w:rPr>
                <w:sz w:val="21"/>
              </w:rPr>
            </w:pPr>
          </w:p>
        </w:tc>
        <w:tc>
          <w:tcPr>
            <w:tcW w:w="1724" w:type="dxa"/>
            <w:vAlign w:val="center"/>
          </w:tcPr>
          <w:p w14:paraId="1611444F">
            <w:pPr>
              <w:widowControl/>
              <w:wordWrap w:val="0"/>
              <w:ind w:firstLine="420"/>
              <w:jc w:val="center"/>
              <w:rPr>
                <w:sz w:val="21"/>
              </w:rPr>
            </w:pPr>
          </w:p>
        </w:tc>
        <w:tc>
          <w:tcPr>
            <w:tcW w:w="1726" w:type="dxa"/>
            <w:vAlign w:val="center"/>
          </w:tcPr>
          <w:p w14:paraId="2F763E2D">
            <w:pPr>
              <w:widowControl/>
              <w:wordWrap w:val="0"/>
              <w:ind w:firstLine="420"/>
              <w:jc w:val="center"/>
              <w:rPr>
                <w:sz w:val="21"/>
              </w:rPr>
            </w:pPr>
          </w:p>
        </w:tc>
      </w:tr>
      <w:tr w14:paraId="1FCF2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2A259735">
            <w:pPr>
              <w:widowControl/>
              <w:wordWrap w:val="0"/>
              <w:ind w:firstLine="420"/>
              <w:jc w:val="center"/>
              <w:rPr>
                <w:sz w:val="21"/>
              </w:rPr>
            </w:pPr>
          </w:p>
        </w:tc>
        <w:tc>
          <w:tcPr>
            <w:tcW w:w="1221" w:type="dxa"/>
            <w:vAlign w:val="center"/>
          </w:tcPr>
          <w:p w14:paraId="7F269A7A">
            <w:pPr>
              <w:widowControl/>
              <w:wordWrap w:val="0"/>
              <w:ind w:firstLine="420"/>
              <w:jc w:val="center"/>
              <w:rPr>
                <w:sz w:val="21"/>
              </w:rPr>
            </w:pPr>
          </w:p>
        </w:tc>
        <w:tc>
          <w:tcPr>
            <w:tcW w:w="1206" w:type="dxa"/>
            <w:vAlign w:val="center"/>
          </w:tcPr>
          <w:p w14:paraId="07012C71">
            <w:pPr>
              <w:widowControl/>
              <w:wordWrap w:val="0"/>
              <w:ind w:firstLine="420"/>
              <w:jc w:val="center"/>
              <w:rPr>
                <w:sz w:val="21"/>
              </w:rPr>
            </w:pPr>
          </w:p>
        </w:tc>
        <w:tc>
          <w:tcPr>
            <w:tcW w:w="2000" w:type="dxa"/>
            <w:vAlign w:val="center"/>
          </w:tcPr>
          <w:p w14:paraId="531290BD">
            <w:pPr>
              <w:widowControl/>
              <w:wordWrap w:val="0"/>
              <w:ind w:firstLine="420"/>
              <w:jc w:val="center"/>
              <w:rPr>
                <w:sz w:val="21"/>
              </w:rPr>
            </w:pPr>
          </w:p>
        </w:tc>
        <w:tc>
          <w:tcPr>
            <w:tcW w:w="1724" w:type="dxa"/>
            <w:vAlign w:val="center"/>
          </w:tcPr>
          <w:p w14:paraId="0A478A84">
            <w:pPr>
              <w:widowControl/>
              <w:wordWrap w:val="0"/>
              <w:ind w:firstLine="420"/>
              <w:jc w:val="center"/>
              <w:rPr>
                <w:sz w:val="21"/>
              </w:rPr>
            </w:pPr>
          </w:p>
        </w:tc>
        <w:tc>
          <w:tcPr>
            <w:tcW w:w="1726" w:type="dxa"/>
            <w:vAlign w:val="center"/>
          </w:tcPr>
          <w:p w14:paraId="759993FC">
            <w:pPr>
              <w:widowControl/>
              <w:wordWrap w:val="0"/>
              <w:ind w:firstLine="420"/>
              <w:jc w:val="center"/>
              <w:rPr>
                <w:sz w:val="21"/>
              </w:rPr>
            </w:pPr>
          </w:p>
        </w:tc>
      </w:tr>
      <w:tr w14:paraId="134CC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69154004">
            <w:pPr>
              <w:widowControl/>
              <w:wordWrap w:val="0"/>
              <w:ind w:firstLine="420"/>
              <w:jc w:val="center"/>
              <w:rPr>
                <w:sz w:val="21"/>
              </w:rPr>
            </w:pPr>
          </w:p>
        </w:tc>
        <w:tc>
          <w:tcPr>
            <w:tcW w:w="1221" w:type="dxa"/>
            <w:vAlign w:val="center"/>
          </w:tcPr>
          <w:p w14:paraId="6F45C533">
            <w:pPr>
              <w:widowControl/>
              <w:wordWrap w:val="0"/>
              <w:ind w:firstLine="420"/>
              <w:jc w:val="center"/>
              <w:rPr>
                <w:sz w:val="21"/>
              </w:rPr>
            </w:pPr>
          </w:p>
        </w:tc>
        <w:tc>
          <w:tcPr>
            <w:tcW w:w="1206" w:type="dxa"/>
            <w:vAlign w:val="center"/>
          </w:tcPr>
          <w:p w14:paraId="62AB1702">
            <w:pPr>
              <w:widowControl/>
              <w:wordWrap w:val="0"/>
              <w:ind w:firstLine="420"/>
              <w:jc w:val="center"/>
              <w:rPr>
                <w:sz w:val="21"/>
              </w:rPr>
            </w:pPr>
          </w:p>
        </w:tc>
        <w:tc>
          <w:tcPr>
            <w:tcW w:w="2000" w:type="dxa"/>
            <w:vAlign w:val="center"/>
          </w:tcPr>
          <w:p w14:paraId="589E8DB4">
            <w:pPr>
              <w:widowControl/>
              <w:wordWrap w:val="0"/>
              <w:ind w:firstLine="420"/>
              <w:jc w:val="center"/>
              <w:rPr>
                <w:sz w:val="21"/>
              </w:rPr>
            </w:pPr>
          </w:p>
        </w:tc>
        <w:tc>
          <w:tcPr>
            <w:tcW w:w="1724" w:type="dxa"/>
            <w:vAlign w:val="center"/>
          </w:tcPr>
          <w:p w14:paraId="55AF1465">
            <w:pPr>
              <w:widowControl/>
              <w:wordWrap w:val="0"/>
              <w:ind w:firstLine="420"/>
              <w:jc w:val="center"/>
              <w:rPr>
                <w:sz w:val="21"/>
              </w:rPr>
            </w:pPr>
          </w:p>
        </w:tc>
        <w:tc>
          <w:tcPr>
            <w:tcW w:w="1726" w:type="dxa"/>
            <w:vAlign w:val="center"/>
          </w:tcPr>
          <w:p w14:paraId="38AE5702">
            <w:pPr>
              <w:widowControl/>
              <w:wordWrap w:val="0"/>
              <w:ind w:firstLine="420"/>
              <w:jc w:val="center"/>
              <w:rPr>
                <w:sz w:val="21"/>
              </w:rPr>
            </w:pPr>
          </w:p>
        </w:tc>
      </w:tr>
      <w:tr w14:paraId="764EA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0445B6DC">
            <w:pPr>
              <w:widowControl/>
              <w:wordWrap w:val="0"/>
              <w:ind w:firstLine="0" w:firstLineChars="0"/>
              <w:jc w:val="center"/>
              <w:rPr>
                <w:sz w:val="21"/>
              </w:rPr>
            </w:pPr>
            <w:r>
              <w:rPr>
                <w:sz w:val="21"/>
              </w:rPr>
              <w:t>二级指标</w:t>
            </w:r>
          </w:p>
        </w:tc>
        <w:tc>
          <w:tcPr>
            <w:tcW w:w="1221" w:type="dxa"/>
            <w:vAlign w:val="center"/>
          </w:tcPr>
          <w:p w14:paraId="0184BB17">
            <w:pPr>
              <w:widowControl/>
              <w:wordWrap w:val="0"/>
              <w:ind w:firstLine="420"/>
              <w:jc w:val="center"/>
              <w:rPr>
                <w:sz w:val="21"/>
              </w:rPr>
            </w:pPr>
          </w:p>
        </w:tc>
        <w:tc>
          <w:tcPr>
            <w:tcW w:w="1206" w:type="dxa"/>
            <w:vAlign w:val="center"/>
          </w:tcPr>
          <w:p w14:paraId="5C0A186D">
            <w:pPr>
              <w:widowControl/>
              <w:wordWrap w:val="0"/>
              <w:ind w:firstLine="420"/>
              <w:jc w:val="center"/>
              <w:rPr>
                <w:sz w:val="21"/>
              </w:rPr>
            </w:pPr>
          </w:p>
        </w:tc>
        <w:tc>
          <w:tcPr>
            <w:tcW w:w="2000" w:type="dxa"/>
            <w:vAlign w:val="center"/>
          </w:tcPr>
          <w:p w14:paraId="0A57FAD9">
            <w:pPr>
              <w:widowControl/>
              <w:wordWrap w:val="0"/>
              <w:ind w:firstLine="420"/>
              <w:jc w:val="center"/>
              <w:rPr>
                <w:sz w:val="21"/>
              </w:rPr>
            </w:pPr>
          </w:p>
        </w:tc>
        <w:tc>
          <w:tcPr>
            <w:tcW w:w="1724" w:type="dxa"/>
            <w:vAlign w:val="center"/>
          </w:tcPr>
          <w:p w14:paraId="6C3F0F53">
            <w:pPr>
              <w:widowControl/>
              <w:wordWrap w:val="0"/>
              <w:ind w:firstLine="420"/>
              <w:jc w:val="center"/>
              <w:rPr>
                <w:sz w:val="21"/>
              </w:rPr>
            </w:pPr>
          </w:p>
        </w:tc>
        <w:tc>
          <w:tcPr>
            <w:tcW w:w="1726" w:type="dxa"/>
            <w:vAlign w:val="center"/>
          </w:tcPr>
          <w:p w14:paraId="4A3BE1B5">
            <w:pPr>
              <w:widowControl/>
              <w:wordWrap w:val="0"/>
              <w:ind w:firstLine="420"/>
              <w:jc w:val="center"/>
              <w:rPr>
                <w:sz w:val="21"/>
              </w:rPr>
            </w:pPr>
          </w:p>
        </w:tc>
      </w:tr>
      <w:tr w14:paraId="68408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438F0499">
            <w:pPr>
              <w:widowControl/>
              <w:wordWrap w:val="0"/>
              <w:ind w:firstLine="420"/>
              <w:jc w:val="center"/>
              <w:rPr>
                <w:sz w:val="21"/>
              </w:rPr>
            </w:pPr>
          </w:p>
        </w:tc>
        <w:tc>
          <w:tcPr>
            <w:tcW w:w="1221" w:type="dxa"/>
            <w:vAlign w:val="center"/>
          </w:tcPr>
          <w:p w14:paraId="60B049CE">
            <w:pPr>
              <w:widowControl/>
              <w:wordWrap w:val="0"/>
              <w:ind w:firstLine="420"/>
              <w:jc w:val="center"/>
              <w:rPr>
                <w:sz w:val="21"/>
              </w:rPr>
            </w:pPr>
          </w:p>
        </w:tc>
        <w:tc>
          <w:tcPr>
            <w:tcW w:w="1206" w:type="dxa"/>
            <w:vAlign w:val="center"/>
          </w:tcPr>
          <w:p w14:paraId="660C5713">
            <w:pPr>
              <w:widowControl/>
              <w:wordWrap w:val="0"/>
              <w:ind w:firstLine="420"/>
              <w:jc w:val="center"/>
              <w:rPr>
                <w:sz w:val="21"/>
              </w:rPr>
            </w:pPr>
          </w:p>
        </w:tc>
        <w:tc>
          <w:tcPr>
            <w:tcW w:w="2000" w:type="dxa"/>
            <w:vAlign w:val="center"/>
          </w:tcPr>
          <w:p w14:paraId="02755BAF">
            <w:pPr>
              <w:widowControl/>
              <w:wordWrap w:val="0"/>
              <w:ind w:firstLine="420"/>
              <w:jc w:val="center"/>
              <w:rPr>
                <w:sz w:val="21"/>
              </w:rPr>
            </w:pPr>
          </w:p>
        </w:tc>
        <w:tc>
          <w:tcPr>
            <w:tcW w:w="1724" w:type="dxa"/>
            <w:vAlign w:val="center"/>
          </w:tcPr>
          <w:p w14:paraId="6B4AEBA3">
            <w:pPr>
              <w:widowControl/>
              <w:wordWrap w:val="0"/>
              <w:ind w:firstLine="420"/>
              <w:jc w:val="center"/>
              <w:rPr>
                <w:sz w:val="21"/>
              </w:rPr>
            </w:pPr>
          </w:p>
        </w:tc>
        <w:tc>
          <w:tcPr>
            <w:tcW w:w="1726" w:type="dxa"/>
            <w:vAlign w:val="center"/>
          </w:tcPr>
          <w:p w14:paraId="343ECCB8">
            <w:pPr>
              <w:widowControl/>
              <w:wordWrap w:val="0"/>
              <w:ind w:firstLine="420"/>
              <w:jc w:val="center"/>
              <w:rPr>
                <w:sz w:val="21"/>
              </w:rPr>
            </w:pPr>
          </w:p>
        </w:tc>
      </w:tr>
      <w:tr w14:paraId="31769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0F6F2BC0">
            <w:pPr>
              <w:widowControl/>
              <w:wordWrap w:val="0"/>
              <w:ind w:firstLine="420"/>
              <w:jc w:val="center"/>
              <w:rPr>
                <w:sz w:val="21"/>
              </w:rPr>
            </w:pPr>
          </w:p>
        </w:tc>
        <w:tc>
          <w:tcPr>
            <w:tcW w:w="1221" w:type="dxa"/>
            <w:vAlign w:val="center"/>
          </w:tcPr>
          <w:p w14:paraId="36EE0EEF">
            <w:pPr>
              <w:widowControl/>
              <w:wordWrap w:val="0"/>
              <w:ind w:firstLine="420"/>
              <w:jc w:val="center"/>
              <w:rPr>
                <w:sz w:val="21"/>
              </w:rPr>
            </w:pPr>
          </w:p>
        </w:tc>
        <w:tc>
          <w:tcPr>
            <w:tcW w:w="1206" w:type="dxa"/>
            <w:vAlign w:val="center"/>
          </w:tcPr>
          <w:p w14:paraId="65BFCAC7">
            <w:pPr>
              <w:widowControl/>
              <w:wordWrap w:val="0"/>
              <w:ind w:firstLine="420"/>
              <w:jc w:val="center"/>
              <w:rPr>
                <w:sz w:val="21"/>
              </w:rPr>
            </w:pPr>
          </w:p>
        </w:tc>
        <w:tc>
          <w:tcPr>
            <w:tcW w:w="2000" w:type="dxa"/>
            <w:vAlign w:val="center"/>
          </w:tcPr>
          <w:p w14:paraId="09D319F9">
            <w:pPr>
              <w:widowControl/>
              <w:wordWrap w:val="0"/>
              <w:ind w:firstLine="420"/>
              <w:jc w:val="center"/>
              <w:rPr>
                <w:sz w:val="21"/>
              </w:rPr>
            </w:pPr>
          </w:p>
        </w:tc>
        <w:tc>
          <w:tcPr>
            <w:tcW w:w="1724" w:type="dxa"/>
            <w:vAlign w:val="center"/>
          </w:tcPr>
          <w:p w14:paraId="02982B98">
            <w:pPr>
              <w:widowControl/>
              <w:wordWrap w:val="0"/>
              <w:ind w:firstLine="420"/>
              <w:jc w:val="center"/>
              <w:rPr>
                <w:sz w:val="21"/>
              </w:rPr>
            </w:pPr>
          </w:p>
        </w:tc>
        <w:tc>
          <w:tcPr>
            <w:tcW w:w="1726" w:type="dxa"/>
            <w:vAlign w:val="center"/>
          </w:tcPr>
          <w:p w14:paraId="22CD1A4C">
            <w:pPr>
              <w:widowControl/>
              <w:wordWrap w:val="0"/>
              <w:ind w:firstLine="420"/>
              <w:jc w:val="center"/>
              <w:rPr>
                <w:sz w:val="21"/>
              </w:rPr>
            </w:pPr>
          </w:p>
        </w:tc>
      </w:tr>
      <w:tr w14:paraId="3861B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2CD789C3">
            <w:pPr>
              <w:widowControl/>
              <w:wordWrap w:val="0"/>
              <w:ind w:firstLine="420"/>
              <w:jc w:val="center"/>
              <w:rPr>
                <w:sz w:val="21"/>
              </w:rPr>
            </w:pPr>
          </w:p>
        </w:tc>
        <w:tc>
          <w:tcPr>
            <w:tcW w:w="1221" w:type="dxa"/>
            <w:vAlign w:val="center"/>
          </w:tcPr>
          <w:p w14:paraId="63CCC5FE">
            <w:pPr>
              <w:widowControl/>
              <w:wordWrap w:val="0"/>
              <w:ind w:firstLine="420"/>
              <w:jc w:val="center"/>
              <w:rPr>
                <w:sz w:val="21"/>
              </w:rPr>
            </w:pPr>
          </w:p>
        </w:tc>
        <w:tc>
          <w:tcPr>
            <w:tcW w:w="1206" w:type="dxa"/>
            <w:vAlign w:val="center"/>
          </w:tcPr>
          <w:p w14:paraId="41D49E67">
            <w:pPr>
              <w:widowControl/>
              <w:wordWrap w:val="0"/>
              <w:ind w:firstLine="420"/>
              <w:jc w:val="center"/>
              <w:rPr>
                <w:sz w:val="21"/>
              </w:rPr>
            </w:pPr>
          </w:p>
        </w:tc>
        <w:tc>
          <w:tcPr>
            <w:tcW w:w="2000" w:type="dxa"/>
            <w:vAlign w:val="center"/>
          </w:tcPr>
          <w:p w14:paraId="14CDBC4C">
            <w:pPr>
              <w:widowControl/>
              <w:wordWrap w:val="0"/>
              <w:ind w:firstLine="420"/>
              <w:jc w:val="center"/>
              <w:rPr>
                <w:sz w:val="21"/>
              </w:rPr>
            </w:pPr>
          </w:p>
        </w:tc>
        <w:tc>
          <w:tcPr>
            <w:tcW w:w="1724" w:type="dxa"/>
            <w:vAlign w:val="center"/>
          </w:tcPr>
          <w:p w14:paraId="33BD7226">
            <w:pPr>
              <w:widowControl/>
              <w:wordWrap w:val="0"/>
              <w:ind w:firstLine="420"/>
              <w:jc w:val="center"/>
              <w:rPr>
                <w:sz w:val="21"/>
              </w:rPr>
            </w:pPr>
          </w:p>
        </w:tc>
        <w:tc>
          <w:tcPr>
            <w:tcW w:w="1726" w:type="dxa"/>
            <w:vAlign w:val="center"/>
          </w:tcPr>
          <w:p w14:paraId="05D0DAAC">
            <w:pPr>
              <w:widowControl/>
              <w:wordWrap w:val="0"/>
              <w:ind w:firstLine="420"/>
              <w:jc w:val="center"/>
              <w:rPr>
                <w:sz w:val="21"/>
              </w:rPr>
            </w:pPr>
          </w:p>
        </w:tc>
      </w:tr>
      <w:tr w14:paraId="0472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85653CA">
            <w:pPr>
              <w:widowControl/>
              <w:wordWrap w:val="0"/>
              <w:ind w:firstLine="420"/>
              <w:jc w:val="center"/>
              <w:rPr>
                <w:sz w:val="21"/>
              </w:rPr>
            </w:pPr>
          </w:p>
        </w:tc>
        <w:tc>
          <w:tcPr>
            <w:tcW w:w="1221" w:type="dxa"/>
            <w:vAlign w:val="center"/>
          </w:tcPr>
          <w:p w14:paraId="42D926D4">
            <w:pPr>
              <w:widowControl/>
              <w:wordWrap w:val="0"/>
              <w:ind w:firstLine="420"/>
              <w:jc w:val="center"/>
              <w:rPr>
                <w:sz w:val="21"/>
              </w:rPr>
            </w:pPr>
          </w:p>
        </w:tc>
        <w:tc>
          <w:tcPr>
            <w:tcW w:w="1206" w:type="dxa"/>
            <w:vAlign w:val="center"/>
          </w:tcPr>
          <w:p w14:paraId="1FB36092">
            <w:pPr>
              <w:widowControl/>
              <w:wordWrap w:val="0"/>
              <w:ind w:firstLine="420"/>
              <w:jc w:val="center"/>
              <w:rPr>
                <w:sz w:val="21"/>
              </w:rPr>
            </w:pPr>
          </w:p>
        </w:tc>
        <w:tc>
          <w:tcPr>
            <w:tcW w:w="2000" w:type="dxa"/>
            <w:vAlign w:val="center"/>
          </w:tcPr>
          <w:p w14:paraId="3F8C7471">
            <w:pPr>
              <w:widowControl/>
              <w:wordWrap w:val="0"/>
              <w:ind w:firstLine="420"/>
              <w:jc w:val="center"/>
              <w:rPr>
                <w:sz w:val="21"/>
              </w:rPr>
            </w:pPr>
          </w:p>
        </w:tc>
        <w:tc>
          <w:tcPr>
            <w:tcW w:w="1724" w:type="dxa"/>
            <w:vAlign w:val="center"/>
          </w:tcPr>
          <w:p w14:paraId="0A5BDDC2">
            <w:pPr>
              <w:widowControl/>
              <w:wordWrap w:val="0"/>
              <w:ind w:firstLine="420"/>
              <w:jc w:val="center"/>
              <w:rPr>
                <w:sz w:val="21"/>
              </w:rPr>
            </w:pPr>
          </w:p>
        </w:tc>
        <w:tc>
          <w:tcPr>
            <w:tcW w:w="1726" w:type="dxa"/>
            <w:vAlign w:val="center"/>
          </w:tcPr>
          <w:p w14:paraId="015712A1">
            <w:pPr>
              <w:widowControl/>
              <w:wordWrap w:val="0"/>
              <w:ind w:firstLine="420"/>
              <w:jc w:val="center"/>
              <w:rPr>
                <w:sz w:val="21"/>
              </w:rPr>
            </w:pPr>
          </w:p>
        </w:tc>
      </w:tr>
    </w:tbl>
    <w:p w14:paraId="30BFB319">
      <w:pPr>
        <w:ind w:firstLine="422"/>
        <w:rPr>
          <w:b/>
          <w:bCs/>
          <w:sz w:val="21"/>
        </w:rPr>
      </w:pPr>
      <w:r>
        <w:rPr>
          <w:b/>
          <w:bCs/>
          <w:sz w:val="21"/>
        </w:rPr>
        <w:t>三、附录</w:t>
      </w:r>
    </w:p>
    <w:p w14:paraId="45468BCC">
      <w:pPr>
        <w:ind w:firstLine="420"/>
        <w:rPr>
          <w:sz w:val="21"/>
        </w:rPr>
      </w:pPr>
      <w:r>
        <w:rPr>
          <w:sz w:val="21"/>
        </w:rPr>
        <w:t>将检查过程的数据、照片、计算过程等内容作为报告附录。</w:t>
      </w:r>
    </w:p>
    <w:p w14:paraId="3E6DF720">
      <w:pPr>
        <w:ind w:firstLine="420"/>
        <w:rPr>
          <w:sz w:val="21"/>
        </w:rPr>
      </w:pPr>
    </w:p>
    <w:p w14:paraId="1BAE58E6">
      <w:pPr>
        <w:ind w:firstLine="0" w:firstLineChars="0"/>
        <w:rPr>
          <w:sz w:val="21"/>
        </w:rPr>
        <w:sectPr>
          <w:footerReference r:id="rId10" w:type="default"/>
          <w:pgSz w:w="11906" w:h="16838"/>
          <w:pgMar w:top="1440" w:right="1800" w:bottom="1440" w:left="1800" w:header="720" w:footer="720" w:gutter="0"/>
          <w:cols w:space="720" w:num="1"/>
          <w:docGrid w:type="lines" w:linePitch="312" w:charSpace="0"/>
        </w:sectPr>
      </w:pPr>
    </w:p>
    <w:p w14:paraId="0A9533F8">
      <w:pPr>
        <w:pStyle w:val="2"/>
        <w:spacing w:before="50" w:after="50" w:line="240" w:lineRule="auto"/>
        <w:jc w:val="center"/>
        <w:rPr>
          <w:rFonts w:eastAsia="黑体"/>
          <w:b w:val="0"/>
          <w:bCs/>
          <w:sz w:val="24"/>
          <w:szCs w:val="24"/>
        </w:rPr>
      </w:pPr>
      <w:bookmarkStart w:id="76" w:name="_Toc32258"/>
      <w:bookmarkStart w:id="77" w:name="_Toc13287"/>
      <w:bookmarkStart w:id="78" w:name="_Toc5113"/>
      <w:bookmarkStart w:id="79" w:name="_Toc4633"/>
      <w:bookmarkStart w:id="80" w:name="_Toc28490"/>
      <w:r>
        <w:rPr>
          <w:rFonts w:eastAsia="黑体"/>
          <w:b w:val="0"/>
          <w:bCs/>
          <w:sz w:val="24"/>
          <w:szCs w:val="24"/>
        </w:rPr>
        <w:t>附录</w:t>
      </w:r>
      <w:r>
        <w:rPr>
          <w:rFonts w:hint="eastAsia" w:eastAsia="黑体"/>
          <w:b w:val="0"/>
          <w:bCs/>
          <w:sz w:val="24"/>
          <w:szCs w:val="24"/>
        </w:rPr>
        <w:t>D</w:t>
      </w:r>
      <w:r>
        <w:rPr>
          <w:rFonts w:hint="eastAsia" w:eastAsia="黑体"/>
          <w:b w:val="0"/>
          <w:bCs/>
          <w:sz w:val="24"/>
          <w:szCs w:val="24"/>
        </w:rPr>
        <w:br w:type="textWrapping"/>
      </w:r>
      <w:r>
        <w:rPr>
          <w:rFonts w:hint="eastAsia" w:eastAsia="黑体"/>
          <w:b w:val="0"/>
          <w:bCs/>
          <w:sz w:val="24"/>
          <w:szCs w:val="24"/>
        </w:rPr>
        <w:t>（资料性）</w:t>
      </w:r>
      <w:r>
        <w:rPr>
          <w:rFonts w:hint="eastAsia" w:eastAsia="黑体"/>
          <w:b w:val="0"/>
          <w:bCs/>
          <w:sz w:val="24"/>
          <w:szCs w:val="24"/>
        </w:rPr>
        <w:br w:type="textWrapping"/>
      </w:r>
      <w:r>
        <w:rPr>
          <w:rFonts w:eastAsia="黑体"/>
          <w:b w:val="0"/>
          <w:bCs/>
          <w:sz w:val="24"/>
          <w:szCs w:val="24"/>
        </w:rPr>
        <w:t>建筑</w:t>
      </w:r>
      <w:r>
        <w:rPr>
          <w:rFonts w:hint="eastAsia" w:eastAsia="黑体"/>
          <w:b w:val="0"/>
          <w:bCs/>
          <w:sz w:val="24"/>
          <w:szCs w:val="24"/>
        </w:rPr>
        <w:t>室内环境评价</w:t>
      </w:r>
      <w:r>
        <w:rPr>
          <w:rFonts w:eastAsia="黑体"/>
          <w:b w:val="0"/>
          <w:bCs/>
          <w:sz w:val="24"/>
          <w:szCs w:val="24"/>
        </w:rPr>
        <w:t>报告模板</w:t>
      </w:r>
      <w:bookmarkEnd w:id="76"/>
      <w:bookmarkEnd w:id="77"/>
      <w:bookmarkEnd w:id="78"/>
      <w:r>
        <w:rPr>
          <w:rFonts w:hint="eastAsia" w:eastAsia="黑体"/>
          <w:b w:val="0"/>
          <w:bCs/>
          <w:sz w:val="24"/>
          <w:szCs w:val="24"/>
        </w:rPr>
        <w:br w:type="textWrapping"/>
      </w:r>
      <w:bookmarkEnd w:id="79"/>
      <w:bookmarkEnd w:id="80"/>
    </w:p>
    <w:p w14:paraId="18F75E5A">
      <w:pPr>
        <w:pStyle w:val="2"/>
        <w:spacing w:before="0" w:after="40" w:line="240" w:lineRule="auto"/>
        <w:jc w:val="center"/>
        <w:rPr>
          <w:spacing w:val="40"/>
          <w:sz w:val="30"/>
          <w:szCs w:val="30"/>
        </w:rPr>
      </w:pPr>
    </w:p>
    <w:p w14:paraId="64EB7171">
      <w:pPr>
        <w:adjustRightInd w:val="0"/>
        <w:snapToGrid w:val="0"/>
        <w:spacing w:line="600" w:lineRule="exact"/>
        <w:ind w:firstLine="0" w:firstLineChars="0"/>
        <w:rPr>
          <w:b/>
          <w:spacing w:val="40"/>
          <w:sz w:val="30"/>
          <w:szCs w:val="30"/>
        </w:rPr>
      </w:pPr>
    </w:p>
    <w:p w14:paraId="376BF895">
      <w:pPr>
        <w:adjustRightInd w:val="0"/>
        <w:snapToGrid w:val="0"/>
        <w:spacing w:line="600" w:lineRule="exact"/>
        <w:ind w:firstLine="762"/>
        <w:jc w:val="center"/>
        <w:rPr>
          <w:b/>
          <w:spacing w:val="40"/>
          <w:sz w:val="30"/>
          <w:szCs w:val="30"/>
        </w:rPr>
      </w:pPr>
    </w:p>
    <w:p w14:paraId="442C419F">
      <w:pPr>
        <w:adjustRightInd w:val="0"/>
        <w:snapToGrid w:val="0"/>
        <w:spacing w:line="600" w:lineRule="exact"/>
        <w:ind w:firstLine="762"/>
        <w:jc w:val="center"/>
        <w:rPr>
          <w:rFonts w:eastAsia="仿宋"/>
          <w:b/>
          <w:spacing w:val="40"/>
          <w:sz w:val="30"/>
          <w:szCs w:val="30"/>
        </w:rPr>
      </w:pPr>
    </w:p>
    <w:tbl>
      <w:tblPr>
        <w:tblStyle w:val="16"/>
        <w:tblW w:w="7575" w:type="dxa"/>
        <w:jc w:val="center"/>
        <w:tblLayout w:type="fixed"/>
        <w:tblCellMar>
          <w:top w:w="0" w:type="dxa"/>
          <w:left w:w="108" w:type="dxa"/>
          <w:bottom w:w="0" w:type="dxa"/>
          <w:right w:w="108" w:type="dxa"/>
        </w:tblCellMar>
      </w:tblPr>
      <w:tblGrid>
        <w:gridCol w:w="1886"/>
        <w:gridCol w:w="5689"/>
      </w:tblGrid>
      <w:tr w14:paraId="4DD22DC2">
        <w:tblPrEx>
          <w:tblCellMar>
            <w:top w:w="0" w:type="dxa"/>
            <w:left w:w="108" w:type="dxa"/>
            <w:bottom w:w="0" w:type="dxa"/>
            <w:right w:w="108" w:type="dxa"/>
          </w:tblCellMar>
        </w:tblPrEx>
        <w:trPr>
          <w:trHeight w:val="680" w:hRule="atLeast"/>
          <w:jc w:val="center"/>
        </w:trPr>
        <w:tc>
          <w:tcPr>
            <w:tcW w:w="1886" w:type="dxa"/>
            <w:vAlign w:val="bottom"/>
          </w:tcPr>
          <w:p w14:paraId="70DE5444">
            <w:pPr>
              <w:adjustRightInd w:val="0"/>
              <w:snapToGrid w:val="0"/>
              <w:ind w:firstLine="0" w:firstLineChars="0"/>
              <w:rPr>
                <w:rFonts w:eastAsia="仿宋"/>
                <w:sz w:val="21"/>
              </w:rPr>
            </w:pPr>
            <w:r>
              <w:rPr>
                <w:rFonts w:eastAsia="仿宋"/>
                <w:sz w:val="21"/>
              </w:rPr>
              <w:t>工程名称：</w:t>
            </w:r>
          </w:p>
        </w:tc>
        <w:tc>
          <w:tcPr>
            <w:tcW w:w="5689" w:type="dxa"/>
            <w:tcBorders>
              <w:left w:val="nil"/>
              <w:bottom w:val="single" w:color="auto" w:sz="4" w:space="0"/>
              <w:right w:val="nil"/>
            </w:tcBorders>
            <w:vAlign w:val="bottom"/>
          </w:tcPr>
          <w:p w14:paraId="1C5396F0">
            <w:pPr>
              <w:adjustRightInd w:val="0"/>
              <w:snapToGrid w:val="0"/>
              <w:ind w:firstLine="420"/>
              <w:jc w:val="center"/>
              <w:rPr>
                <w:rFonts w:eastAsia="仿宋"/>
                <w:sz w:val="21"/>
              </w:rPr>
            </w:pPr>
            <w:r>
              <w:rPr>
                <w:rFonts w:eastAsia="仿宋"/>
                <w:sz w:val="21"/>
              </w:rPr>
              <w:t>XXX</w:t>
            </w:r>
          </w:p>
        </w:tc>
      </w:tr>
      <w:tr w14:paraId="677024B5">
        <w:tblPrEx>
          <w:tblCellMar>
            <w:top w:w="0" w:type="dxa"/>
            <w:left w:w="108" w:type="dxa"/>
            <w:bottom w:w="0" w:type="dxa"/>
            <w:right w:w="108" w:type="dxa"/>
          </w:tblCellMar>
        </w:tblPrEx>
        <w:trPr>
          <w:trHeight w:val="680" w:hRule="atLeast"/>
          <w:jc w:val="center"/>
        </w:trPr>
        <w:tc>
          <w:tcPr>
            <w:tcW w:w="1886" w:type="dxa"/>
            <w:vAlign w:val="bottom"/>
          </w:tcPr>
          <w:p w14:paraId="13324AA3">
            <w:pPr>
              <w:adjustRightInd w:val="0"/>
              <w:snapToGrid w:val="0"/>
              <w:ind w:firstLine="0" w:firstLineChars="0"/>
              <w:rPr>
                <w:rFonts w:eastAsia="仿宋"/>
                <w:sz w:val="21"/>
              </w:rPr>
            </w:pPr>
            <w:r>
              <w:rPr>
                <w:rFonts w:eastAsia="仿宋"/>
                <w:sz w:val="21"/>
              </w:rPr>
              <w:t>委托单位：</w:t>
            </w:r>
          </w:p>
        </w:tc>
        <w:tc>
          <w:tcPr>
            <w:tcW w:w="5689" w:type="dxa"/>
            <w:tcBorders>
              <w:top w:val="single" w:color="auto" w:sz="4" w:space="0"/>
              <w:left w:val="nil"/>
              <w:bottom w:val="single" w:color="auto" w:sz="4" w:space="0"/>
              <w:right w:val="nil"/>
            </w:tcBorders>
            <w:vAlign w:val="bottom"/>
          </w:tcPr>
          <w:p w14:paraId="0B661CEB">
            <w:pPr>
              <w:adjustRightInd w:val="0"/>
              <w:snapToGrid w:val="0"/>
              <w:ind w:firstLine="420"/>
              <w:jc w:val="center"/>
              <w:rPr>
                <w:rFonts w:eastAsia="仿宋"/>
                <w:sz w:val="21"/>
              </w:rPr>
            </w:pPr>
            <w:r>
              <w:rPr>
                <w:rFonts w:eastAsia="仿宋"/>
                <w:sz w:val="21"/>
              </w:rPr>
              <w:t>XXX</w:t>
            </w:r>
          </w:p>
        </w:tc>
      </w:tr>
      <w:tr w14:paraId="50382B59">
        <w:tblPrEx>
          <w:tblCellMar>
            <w:top w:w="0" w:type="dxa"/>
            <w:left w:w="108" w:type="dxa"/>
            <w:bottom w:w="0" w:type="dxa"/>
            <w:right w:w="108" w:type="dxa"/>
          </w:tblCellMar>
        </w:tblPrEx>
        <w:trPr>
          <w:trHeight w:val="680" w:hRule="atLeast"/>
          <w:jc w:val="center"/>
        </w:trPr>
        <w:tc>
          <w:tcPr>
            <w:tcW w:w="1886" w:type="dxa"/>
            <w:vAlign w:val="bottom"/>
          </w:tcPr>
          <w:p w14:paraId="543D1C94">
            <w:pPr>
              <w:adjustRightInd w:val="0"/>
              <w:snapToGrid w:val="0"/>
              <w:ind w:firstLine="0" w:firstLineChars="0"/>
              <w:rPr>
                <w:rFonts w:eastAsia="仿宋"/>
                <w:sz w:val="21"/>
              </w:rPr>
            </w:pPr>
            <w:r>
              <w:rPr>
                <w:rFonts w:eastAsia="仿宋"/>
                <w:sz w:val="21"/>
              </w:rPr>
              <w:t>报告编号：</w:t>
            </w:r>
          </w:p>
        </w:tc>
        <w:tc>
          <w:tcPr>
            <w:tcW w:w="5689" w:type="dxa"/>
            <w:tcBorders>
              <w:top w:val="single" w:color="auto" w:sz="4" w:space="0"/>
              <w:left w:val="nil"/>
              <w:bottom w:val="single" w:color="auto" w:sz="4" w:space="0"/>
              <w:right w:val="nil"/>
            </w:tcBorders>
            <w:vAlign w:val="bottom"/>
          </w:tcPr>
          <w:p w14:paraId="477E3806">
            <w:pPr>
              <w:adjustRightInd w:val="0"/>
              <w:snapToGrid w:val="0"/>
              <w:ind w:firstLine="420"/>
              <w:jc w:val="center"/>
              <w:rPr>
                <w:rFonts w:eastAsia="仿宋"/>
                <w:sz w:val="21"/>
              </w:rPr>
            </w:pPr>
            <w:r>
              <w:rPr>
                <w:rFonts w:eastAsia="仿宋"/>
                <w:sz w:val="21"/>
              </w:rPr>
              <w:t>XXX</w:t>
            </w:r>
          </w:p>
        </w:tc>
      </w:tr>
      <w:tr w14:paraId="31B37420">
        <w:tblPrEx>
          <w:tblCellMar>
            <w:top w:w="0" w:type="dxa"/>
            <w:left w:w="108" w:type="dxa"/>
            <w:bottom w:w="0" w:type="dxa"/>
            <w:right w:w="108" w:type="dxa"/>
          </w:tblCellMar>
        </w:tblPrEx>
        <w:trPr>
          <w:trHeight w:val="680" w:hRule="atLeast"/>
          <w:jc w:val="center"/>
        </w:trPr>
        <w:tc>
          <w:tcPr>
            <w:tcW w:w="1886" w:type="dxa"/>
            <w:shd w:val="clear" w:color="auto" w:fill="auto"/>
            <w:vAlign w:val="bottom"/>
          </w:tcPr>
          <w:p w14:paraId="24E4E671">
            <w:pPr>
              <w:adjustRightInd w:val="0"/>
              <w:snapToGrid w:val="0"/>
              <w:ind w:firstLine="0" w:firstLineChars="0"/>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eastAsia="仿宋"/>
                <w:sz w:val="21"/>
                <w:lang w:val="en-US" w:eastAsia="zh-CN"/>
              </w:rPr>
              <w:t>是否首次体检</w:t>
            </w:r>
            <w:r>
              <w:rPr>
                <w:rFonts w:eastAsia="仿宋"/>
                <w:sz w:val="21"/>
              </w:rPr>
              <w:t>：</w:t>
            </w:r>
          </w:p>
        </w:tc>
        <w:tc>
          <w:tcPr>
            <w:tcW w:w="5689" w:type="dxa"/>
            <w:tcBorders>
              <w:top w:val="single" w:color="auto" w:sz="4" w:space="0"/>
              <w:left w:val="nil"/>
              <w:bottom w:val="single" w:color="auto" w:sz="4" w:space="0"/>
              <w:right w:val="nil"/>
            </w:tcBorders>
            <w:shd w:val="clear" w:color="auto" w:fill="auto"/>
            <w:vAlign w:val="bottom"/>
          </w:tcPr>
          <w:p w14:paraId="7948F63F">
            <w:pPr>
              <w:adjustRightInd w:val="0"/>
              <w:snapToGrid w:val="0"/>
              <w:ind w:firstLine="420" w:firstLineChars="200"/>
              <w:jc w:val="center"/>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是</w:t>
            </w:r>
            <w:r>
              <w:rPr>
                <w:rFonts w:hint="eastAsia" w:eastAsia="仿宋" w:cs="Times New Roman"/>
                <w:color w:val="000000" w:themeColor="text1"/>
                <w:sz w:val="21"/>
                <w:szCs w:val="21"/>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sz w:val="21"/>
                <w:szCs w:val="21"/>
                <w:lang w:val="en-US" w:eastAsia="zh-CN" w:bidi="ar-SA"/>
                <w14:textFill>
                  <w14:solidFill>
                    <w14:schemeClr w14:val="tx1"/>
                  </w14:solidFill>
                </w14:textFill>
              </w:rPr>
              <w:t>☐ 否（请注明体检次数：第____次）</w:t>
            </w:r>
          </w:p>
        </w:tc>
      </w:tr>
      <w:tr w14:paraId="15117004">
        <w:tblPrEx>
          <w:tblCellMar>
            <w:top w:w="0" w:type="dxa"/>
            <w:left w:w="108" w:type="dxa"/>
            <w:bottom w:w="0" w:type="dxa"/>
            <w:right w:w="108" w:type="dxa"/>
          </w:tblCellMar>
        </w:tblPrEx>
        <w:trPr>
          <w:trHeight w:val="680" w:hRule="atLeast"/>
          <w:jc w:val="center"/>
        </w:trPr>
        <w:tc>
          <w:tcPr>
            <w:tcW w:w="1886" w:type="dxa"/>
            <w:vAlign w:val="bottom"/>
          </w:tcPr>
          <w:p w14:paraId="15E3E820">
            <w:pPr>
              <w:adjustRightInd w:val="0"/>
              <w:snapToGrid w:val="0"/>
              <w:ind w:firstLine="0" w:firstLineChars="0"/>
              <w:rPr>
                <w:rFonts w:eastAsia="仿宋"/>
                <w:sz w:val="21"/>
              </w:rPr>
            </w:pPr>
            <w:r>
              <w:rPr>
                <w:rFonts w:eastAsia="仿宋"/>
                <w:sz w:val="21"/>
              </w:rPr>
              <w:t>体检类别：</w:t>
            </w:r>
          </w:p>
        </w:tc>
        <w:tc>
          <w:tcPr>
            <w:tcW w:w="5689" w:type="dxa"/>
            <w:tcBorders>
              <w:top w:val="single" w:color="auto" w:sz="4" w:space="0"/>
              <w:left w:val="nil"/>
              <w:bottom w:val="single" w:color="auto" w:sz="4" w:space="0"/>
              <w:right w:val="nil"/>
            </w:tcBorders>
            <w:vAlign w:val="bottom"/>
          </w:tcPr>
          <w:p w14:paraId="634CD197">
            <w:pPr>
              <w:adjustRightInd w:val="0"/>
              <w:snapToGrid w:val="0"/>
              <w:ind w:firstLine="420"/>
              <w:jc w:val="center"/>
              <w:rPr>
                <w:rFonts w:eastAsia="仿宋"/>
                <w:sz w:val="21"/>
              </w:rPr>
            </w:pPr>
            <w:r>
              <w:rPr>
                <w:sz w:val="21"/>
              </w:rPr>
              <w:sym w:font="Wingdings" w:char="00A8"/>
            </w:r>
            <w:r>
              <w:rPr>
                <w:rFonts w:eastAsia="仿宋"/>
                <w:sz w:val="21"/>
              </w:rPr>
              <w:t>首次体检</w:t>
            </w:r>
            <w:r>
              <w:rPr>
                <w:sz w:val="21"/>
              </w:rPr>
              <w:sym w:font="Wingdings" w:char="00A8"/>
            </w:r>
            <w:r>
              <w:rPr>
                <w:rFonts w:eastAsia="仿宋"/>
                <w:sz w:val="21"/>
              </w:rPr>
              <w:t>常规体检</w:t>
            </w:r>
            <w:r>
              <w:rPr>
                <w:sz w:val="21"/>
              </w:rPr>
              <w:sym w:font="Wingdings" w:char="00A8"/>
            </w:r>
            <w:r>
              <w:rPr>
                <w:rFonts w:eastAsia="仿宋"/>
                <w:sz w:val="21"/>
              </w:rPr>
              <w:t>应急体检</w:t>
            </w:r>
            <w:r>
              <w:rPr>
                <w:sz w:val="21"/>
              </w:rPr>
              <w:sym w:font="Wingdings" w:char="00A8"/>
            </w:r>
            <w:r>
              <w:rPr>
                <w:rFonts w:eastAsia="仿宋"/>
                <w:sz w:val="21"/>
              </w:rPr>
              <w:t>专项体检</w:t>
            </w:r>
          </w:p>
        </w:tc>
      </w:tr>
      <w:tr w14:paraId="16541896">
        <w:tblPrEx>
          <w:tblCellMar>
            <w:top w:w="0" w:type="dxa"/>
            <w:left w:w="108" w:type="dxa"/>
            <w:bottom w:w="0" w:type="dxa"/>
            <w:right w:w="108" w:type="dxa"/>
          </w:tblCellMar>
        </w:tblPrEx>
        <w:trPr>
          <w:trHeight w:val="680" w:hRule="atLeast"/>
          <w:jc w:val="center"/>
        </w:trPr>
        <w:tc>
          <w:tcPr>
            <w:tcW w:w="1886" w:type="dxa"/>
            <w:vAlign w:val="bottom"/>
          </w:tcPr>
          <w:p w14:paraId="5902FAFB">
            <w:pPr>
              <w:adjustRightInd w:val="0"/>
              <w:snapToGrid w:val="0"/>
              <w:ind w:firstLine="0" w:firstLineChars="0"/>
              <w:rPr>
                <w:rFonts w:eastAsia="仿宋"/>
                <w:sz w:val="21"/>
              </w:rPr>
            </w:pPr>
            <w:r>
              <w:rPr>
                <w:rFonts w:eastAsia="仿宋"/>
                <w:sz w:val="21"/>
              </w:rPr>
              <w:t>体检日期：</w:t>
            </w:r>
          </w:p>
        </w:tc>
        <w:tc>
          <w:tcPr>
            <w:tcW w:w="5689" w:type="dxa"/>
            <w:tcBorders>
              <w:top w:val="single" w:color="auto" w:sz="4" w:space="0"/>
              <w:left w:val="nil"/>
              <w:bottom w:val="single" w:color="auto" w:sz="4" w:space="0"/>
              <w:right w:val="nil"/>
            </w:tcBorders>
            <w:vAlign w:val="bottom"/>
          </w:tcPr>
          <w:p w14:paraId="62634B7E">
            <w:pPr>
              <w:adjustRightInd w:val="0"/>
              <w:snapToGrid w:val="0"/>
              <w:ind w:firstLine="420"/>
              <w:jc w:val="center"/>
              <w:rPr>
                <w:rFonts w:eastAsia="仿宋"/>
                <w:sz w:val="21"/>
              </w:rPr>
            </w:pPr>
            <w:r>
              <w:rPr>
                <w:rFonts w:eastAsia="仿宋"/>
                <w:sz w:val="21"/>
              </w:rPr>
              <w:t>20XX.XX.XX-20XX.XX.XX</w:t>
            </w:r>
          </w:p>
        </w:tc>
      </w:tr>
      <w:tr w14:paraId="744019C5">
        <w:tblPrEx>
          <w:tblCellMar>
            <w:top w:w="0" w:type="dxa"/>
            <w:left w:w="108" w:type="dxa"/>
            <w:bottom w:w="0" w:type="dxa"/>
            <w:right w:w="108" w:type="dxa"/>
          </w:tblCellMar>
        </w:tblPrEx>
        <w:trPr>
          <w:trHeight w:val="680" w:hRule="atLeast"/>
          <w:jc w:val="center"/>
        </w:trPr>
        <w:tc>
          <w:tcPr>
            <w:tcW w:w="1886" w:type="dxa"/>
            <w:vAlign w:val="bottom"/>
          </w:tcPr>
          <w:p w14:paraId="333FF6FA">
            <w:pPr>
              <w:adjustRightInd w:val="0"/>
              <w:snapToGrid w:val="0"/>
              <w:ind w:firstLine="0" w:firstLineChars="0"/>
              <w:rPr>
                <w:rFonts w:eastAsia="仿宋"/>
                <w:sz w:val="21"/>
              </w:rPr>
            </w:pPr>
            <w:r>
              <w:rPr>
                <w:rFonts w:eastAsia="仿宋"/>
                <w:sz w:val="21"/>
              </w:rPr>
              <w:t>报告日期：</w:t>
            </w:r>
          </w:p>
        </w:tc>
        <w:tc>
          <w:tcPr>
            <w:tcW w:w="5689" w:type="dxa"/>
            <w:tcBorders>
              <w:top w:val="single" w:color="auto" w:sz="4" w:space="0"/>
              <w:left w:val="nil"/>
              <w:bottom w:val="single" w:color="auto" w:sz="4" w:space="0"/>
              <w:right w:val="nil"/>
            </w:tcBorders>
            <w:vAlign w:val="bottom"/>
          </w:tcPr>
          <w:p w14:paraId="37F2AF69">
            <w:pPr>
              <w:adjustRightInd w:val="0"/>
              <w:snapToGrid w:val="0"/>
              <w:ind w:firstLine="420"/>
              <w:jc w:val="center"/>
              <w:rPr>
                <w:rFonts w:eastAsia="仿宋"/>
                <w:sz w:val="21"/>
              </w:rPr>
            </w:pPr>
            <w:r>
              <w:rPr>
                <w:rFonts w:eastAsia="仿宋"/>
                <w:sz w:val="21"/>
              </w:rPr>
              <w:t>20XX.XX.XX</w:t>
            </w:r>
          </w:p>
        </w:tc>
      </w:tr>
      <w:tr w14:paraId="6E2D3328">
        <w:tblPrEx>
          <w:tblCellMar>
            <w:top w:w="0" w:type="dxa"/>
            <w:left w:w="108" w:type="dxa"/>
            <w:bottom w:w="0" w:type="dxa"/>
            <w:right w:w="108" w:type="dxa"/>
          </w:tblCellMar>
        </w:tblPrEx>
        <w:trPr>
          <w:trHeight w:val="680" w:hRule="atLeast"/>
          <w:jc w:val="center"/>
        </w:trPr>
        <w:tc>
          <w:tcPr>
            <w:tcW w:w="1886" w:type="dxa"/>
            <w:shd w:val="clear" w:color="auto" w:fill="auto"/>
            <w:vAlign w:val="bottom"/>
          </w:tcPr>
          <w:p w14:paraId="17D2B8B3">
            <w:pPr>
              <w:adjustRightInd w:val="0"/>
              <w:snapToGrid w:val="0"/>
              <w:ind w:firstLine="0" w:firstLineChars="0"/>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ascii="Times New Roman" w:hAnsi="Times New Roman" w:eastAsia="仿宋" w:cs="Times New Roman"/>
                <w:b w:val="0"/>
                <w:bCs w:val="0"/>
                <w:i w:val="0"/>
                <w:iCs w:val="0"/>
                <w:caps w:val="0"/>
                <w:color w:val="000000" w:themeColor="text1"/>
                <w:spacing w:val="0"/>
                <w:sz w:val="21"/>
                <w:szCs w:val="21"/>
                <w:shd w:val="clear"/>
                <w14:textFill>
                  <w14:solidFill>
                    <w14:schemeClr w14:val="tx1"/>
                  </w14:solidFill>
                </w14:textFill>
              </w:rPr>
              <w:t>本报告有效期限：</w:t>
            </w:r>
          </w:p>
        </w:tc>
        <w:tc>
          <w:tcPr>
            <w:tcW w:w="5689" w:type="dxa"/>
            <w:tcBorders>
              <w:top w:val="single" w:color="auto" w:sz="4" w:space="0"/>
              <w:left w:val="nil"/>
              <w:bottom w:val="single" w:color="auto" w:sz="4" w:space="0"/>
              <w:right w:val="nil"/>
            </w:tcBorders>
            <w:shd w:val="clear" w:color="auto" w:fill="auto"/>
            <w:vAlign w:val="bottom"/>
          </w:tcPr>
          <w:p w14:paraId="253810F0">
            <w:pPr>
              <w:adjustRightInd w:val="0"/>
              <w:snapToGrid w:val="0"/>
              <w:ind w:firstLine="420" w:firstLineChars="200"/>
              <w:jc w:val="center"/>
              <w:rPr>
                <w:rFonts w:ascii="Times New Roman" w:hAnsi="Times New Roman" w:eastAsia="仿宋" w:cs="Times New Roman"/>
                <w:color w:val="000000" w:themeColor="text1"/>
                <w:sz w:val="21"/>
                <w:szCs w:val="21"/>
                <w:lang w:val="en-US" w:eastAsia="zh-CN" w:bidi="ar-SA"/>
                <w14:textFill>
                  <w14:solidFill>
                    <w14:schemeClr w14:val="tx1"/>
                  </w14:solidFill>
                </w14:textFill>
              </w:rPr>
            </w:pPr>
            <w:r>
              <w:rPr>
                <w:rFonts w:hint="eastAsia" w:eastAsia="仿宋"/>
                <w:sz w:val="21"/>
              </w:rPr>
              <w:t> 自报告日期起</w:t>
            </w:r>
            <w:r>
              <w:rPr>
                <w:rFonts w:hint="eastAsia" w:eastAsia="仿宋"/>
                <w:sz w:val="21"/>
                <w:lang w:val="en-US" w:eastAsia="zh-CN"/>
              </w:rPr>
              <w:t>至</w:t>
            </w:r>
            <w:r>
              <w:rPr>
                <w:rFonts w:hint="eastAsia" w:eastAsia="仿宋"/>
                <w:sz w:val="21"/>
              </w:rPr>
              <w:t>____年____月</w:t>
            </w:r>
          </w:p>
        </w:tc>
      </w:tr>
    </w:tbl>
    <w:p w14:paraId="0FCA96BB">
      <w:pPr>
        <w:adjustRightInd w:val="0"/>
        <w:snapToGrid w:val="0"/>
        <w:spacing w:line="600" w:lineRule="exact"/>
        <w:ind w:firstLine="762"/>
        <w:jc w:val="center"/>
        <w:rPr>
          <w:rFonts w:eastAsia="仿宋"/>
          <w:b/>
          <w:spacing w:val="40"/>
          <w:sz w:val="30"/>
          <w:szCs w:val="30"/>
        </w:rPr>
      </w:pPr>
    </w:p>
    <w:p w14:paraId="08A4CF02">
      <w:pPr>
        <w:adjustRightInd w:val="0"/>
        <w:snapToGrid w:val="0"/>
        <w:spacing w:line="600" w:lineRule="exact"/>
        <w:ind w:firstLine="762"/>
        <w:jc w:val="center"/>
        <w:rPr>
          <w:rFonts w:eastAsia="仿宋"/>
          <w:b/>
          <w:spacing w:val="40"/>
          <w:sz w:val="30"/>
          <w:szCs w:val="30"/>
        </w:rPr>
      </w:pPr>
    </w:p>
    <w:p w14:paraId="35A62F3B">
      <w:pPr>
        <w:adjustRightInd w:val="0"/>
        <w:snapToGrid w:val="0"/>
        <w:spacing w:line="600" w:lineRule="exact"/>
        <w:ind w:firstLine="762"/>
        <w:jc w:val="center"/>
        <w:rPr>
          <w:rFonts w:eastAsia="仿宋"/>
          <w:b/>
          <w:spacing w:val="40"/>
          <w:sz w:val="30"/>
          <w:szCs w:val="30"/>
        </w:rPr>
      </w:pPr>
    </w:p>
    <w:p w14:paraId="436ECA6B">
      <w:pPr>
        <w:ind w:firstLine="480"/>
        <w:rPr>
          <w:rFonts w:eastAsia="仿宋"/>
        </w:rPr>
      </w:pPr>
    </w:p>
    <w:p w14:paraId="0C583880">
      <w:pPr>
        <w:ind w:firstLine="420"/>
        <w:jc w:val="center"/>
        <w:rPr>
          <w:b/>
          <w:sz w:val="44"/>
          <w:szCs w:val="44"/>
        </w:rPr>
      </w:pPr>
      <w:r>
        <w:rPr>
          <w:rFonts w:hint="eastAsia" w:eastAsia="仿宋"/>
          <w:color w:val="auto"/>
          <w:sz w:val="21"/>
        </w:rPr>
        <w:t>“建筑体检评价机构名称”</w:t>
      </w:r>
    </w:p>
    <w:p w14:paraId="2F7C40DF">
      <w:pPr>
        <w:ind w:firstLine="883"/>
        <w:rPr>
          <w:b/>
          <w:sz w:val="44"/>
          <w:szCs w:val="44"/>
        </w:rPr>
      </w:pPr>
      <w:r>
        <w:rPr>
          <w:b/>
          <w:sz w:val="44"/>
          <w:szCs w:val="44"/>
        </w:rPr>
        <w:br w:type="page"/>
      </w:r>
    </w:p>
    <w:p w14:paraId="4CD17198">
      <w:pPr>
        <w:ind w:firstLine="0" w:firstLineChars="0"/>
        <w:jc w:val="center"/>
        <w:rPr>
          <w:b/>
          <w:sz w:val="21"/>
        </w:rPr>
      </w:pPr>
      <w:r>
        <w:rPr>
          <w:b/>
          <w:sz w:val="21"/>
        </w:rPr>
        <w:t>注意事项</w:t>
      </w:r>
    </w:p>
    <w:p w14:paraId="19FFB21B">
      <w:pPr>
        <w:ind w:firstLine="422"/>
        <w:jc w:val="center"/>
        <w:rPr>
          <w:b/>
          <w:sz w:val="21"/>
        </w:rPr>
      </w:pPr>
    </w:p>
    <w:p w14:paraId="01608024">
      <w:pPr>
        <w:ind w:firstLine="420"/>
        <w:rPr>
          <w:rFonts w:eastAsia="仿宋"/>
          <w:sz w:val="21"/>
        </w:rPr>
      </w:pPr>
      <w:r>
        <w:rPr>
          <w:rFonts w:eastAsia="仿宋"/>
          <w:sz w:val="21"/>
        </w:rPr>
        <w:t>1.本报告无体检人、审核人、批准人签字无效，并须在封面、体检结论及骑缝三处加盖体检单位公章方为有效。</w:t>
      </w:r>
    </w:p>
    <w:p w14:paraId="6E209FBF">
      <w:pPr>
        <w:ind w:firstLine="420"/>
        <w:rPr>
          <w:rFonts w:eastAsia="仿宋"/>
          <w:sz w:val="21"/>
        </w:rPr>
      </w:pPr>
      <w:r>
        <w:rPr>
          <w:rFonts w:eastAsia="仿宋"/>
          <w:sz w:val="21"/>
        </w:rPr>
        <w:t>2.本报告成果以本单位体检时房屋的现状为准，如后期房屋发生翻建、改扩建、加固、装修破坏承重结构及周边环境变化等情况时，本体检报告结论自行失效。</w:t>
      </w:r>
    </w:p>
    <w:p w14:paraId="749D44D7">
      <w:pPr>
        <w:ind w:firstLine="420"/>
        <w:rPr>
          <w:rFonts w:eastAsia="仿宋"/>
          <w:sz w:val="21"/>
        </w:rPr>
      </w:pPr>
      <w:r>
        <w:rPr>
          <w:rFonts w:eastAsia="仿宋"/>
          <w:sz w:val="21"/>
        </w:rPr>
        <w:t>3.本报告不作为房屋建筑权属及建筑面积确认依据。</w:t>
      </w:r>
    </w:p>
    <w:p w14:paraId="5066EB68">
      <w:pPr>
        <w:ind w:firstLine="420"/>
        <w:rPr>
          <w:rFonts w:eastAsia="仿宋"/>
          <w:sz w:val="21"/>
        </w:rPr>
      </w:pPr>
      <w:r>
        <w:rPr>
          <w:rFonts w:eastAsia="仿宋"/>
          <w:sz w:val="21"/>
        </w:rPr>
        <w:t>4.委托人对所提供的所有资料的真实性和完整性负责，本单位未就委托方所提供的有关资料、证明文件或牵涉的责任做进一步独立调查，亦不会就此承担责任。</w:t>
      </w:r>
    </w:p>
    <w:p w14:paraId="1761E600">
      <w:pPr>
        <w:ind w:firstLine="420"/>
        <w:rPr>
          <w:rFonts w:eastAsia="仿宋"/>
          <w:sz w:val="21"/>
        </w:rPr>
      </w:pPr>
      <w:r>
        <w:rPr>
          <w:rFonts w:eastAsia="仿宋"/>
          <w:sz w:val="21"/>
        </w:rPr>
        <w:t>5.本报告解释权归体检机构所有。</w:t>
      </w:r>
    </w:p>
    <w:p w14:paraId="21C15316">
      <w:pPr>
        <w:ind w:firstLine="600"/>
        <w:rPr>
          <w:rFonts w:eastAsia="仿宋"/>
          <w:sz w:val="30"/>
          <w:szCs w:val="30"/>
        </w:rPr>
      </w:pPr>
    </w:p>
    <w:p w14:paraId="109D389B">
      <w:pPr>
        <w:ind w:firstLine="600"/>
        <w:rPr>
          <w:rFonts w:eastAsia="仿宋"/>
          <w:sz w:val="30"/>
          <w:szCs w:val="30"/>
        </w:rPr>
      </w:pPr>
    </w:p>
    <w:p w14:paraId="7A913BF7">
      <w:pPr>
        <w:ind w:firstLine="600"/>
        <w:rPr>
          <w:rFonts w:eastAsia="仿宋"/>
          <w:sz w:val="30"/>
          <w:szCs w:val="30"/>
        </w:rPr>
      </w:pPr>
    </w:p>
    <w:p w14:paraId="30B672A2">
      <w:pPr>
        <w:ind w:firstLine="600"/>
        <w:rPr>
          <w:rFonts w:eastAsia="仿宋"/>
          <w:sz w:val="30"/>
          <w:szCs w:val="30"/>
        </w:rPr>
      </w:pPr>
    </w:p>
    <w:p w14:paraId="62588D16">
      <w:pPr>
        <w:ind w:firstLine="420"/>
        <w:rPr>
          <w:rFonts w:eastAsia="仿宋"/>
          <w:sz w:val="21"/>
        </w:rPr>
      </w:pPr>
    </w:p>
    <w:p w14:paraId="7A2975D5">
      <w:pPr>
        <w:ind w:firstLine="420"/>
        <w:jc w:val="left"/>
        <w:rPr>
          <w:rFonts w:eastAsia="仿宋"/>
          <w:sz w:val="21"/>
        </w:rPr>
      </w:pPr>
      <w:r>
        <w:rPr>
          <w:rFonts w:eastAsia="仿宋"/>
          <w:sz w:val="21"/>
        </w:rPr>
        <w:t>单位名称XXX</w:t>
      </w:r>
    </w:p>
    <w:p w14:paraId="239A5B5A">
      <w:pPr>
        <w:ind w:firstLine="420"/>
        <w:jc w:val="left"/>
        <w:rPr>
          <w:rFonts w:eastAsia="仿宋"/>
          <w:sz w:val="21"/>
        </w:rPr>
      </w:pPr>
      <w:r>
        <w:rPr>
          <w:rFonts w:eastAsia="仿宋"/>
          <w:sz w:val="21"/>
        </w:rPr>
        <w:t>地址：XXX</w:t>
      </w:r>
    </w:p>
    <w:p w14:paraId="73AF3F9E">
      <w:pPr>
        <w:ind w:firstLine="420"/>
        <w:jc w:val="left"/>
        <w:rPr>
          <w:rFonts w:eastAsia="仿宋"/>
          <w:sz w:val="21"/>
        </w:rPr>
      </w:pPr>
      <w:r>
        <w:rPr>
          <w:rFonts w:eastAsia="仿宋"/>
          <w:sz w:val="21"/>
        </w:rPr>
        <w:t>邮编：XXX联系电话：XXX</w:t>
      </w:r>
    </w:p>
    <w:p w14:paraId="25288BE2">
      <w:pPr>
        <w:ind w:firstLine="420"/>
        <w:rPr>
          <w:rFonts w:eastAsia="仿宋"/>
          <w:sz w:val="21"/>
        </w:rPr>
      </w:pPr>
      <w:r>
        <w:rPr>
          <w:rFonts w:eastAsia="仿宋"/>
          <w:sz w:val="21"/>
        </w:rPr>
        <w:br w:type="page"/>
      </w:r>
    </w:p>
    <w:p w14:paraId="1F8B1DC4">
      <w:pPr>
        <w:ind w:firstLine="0" w:firstLineChars="0"/>
        <w:jc w:val="center"/>
        <w:rPr>
          <w:b/>
          <w:sz w:val="21"/>
        </w:rPr>
      </w:pPr>
      <w:r>
        <w:rPr>
          <w:b/>
          <w:sz w:val="21"/>
        </w:rPr>
        <w:t>目</w:t>
      </w:r>
      <w:r>
        <w:rPr>
          <w:rFonts w:hint="eastAsia"/>
          <w:b/>
          <w:sz w:val="21"/>
        </w:rPr>
        <w:t xml:space="preserve"> </w:t>
      </w:r>
      <w:r>
        <w:rPr>
          <w:b/>
          <w:sz w:val="21"/>
        </w:rPr>
        <w:t>录</w:t>
      </w:r>
    </w:p>
    <w:p w14:paraId="3701B8AD">
      <w:pPr>
        <w:ind w:firstLine="0" w:firstLineChars="0"/>
        <w:rPr>
          <w:rFonts w:eastAsia="仿宋"/>
          <w:sz w:val="21"/>
        </w:rPr>
      </w:pPr>
      <w:r>
        <w:rPr>
          <w:rFonts w:eastAsia="仿宋"/>
          <w:sz w:val="21"/>
        </w:rPr>
        <w:t>一、建筑</w:t>
      </w:r>
      <w:r>
        <w:rPr>
          <w:rFonts w:hint="eastAsia" w:eastAsia="仿宋"/>
          <w:sz w:val="21"/>
        </w:rPr>
        <w:t>室内环境</w:t>
      </w:r>
      <w:r>
        <w:rPr>
          <w:rFonts w:eastAsia="仿宋"/>
          <w:sz w:val="21"/>
        </w:rPr>
        <w:t>体检工作概述</w:t>
      </w:r>
    </w:p>
    <w:p w14:paraId="5816A1D5">
      <w:pPr>
        <w:ind w:firstLine="0" w:firstLineChars="0"/>
        <w:rPr>
          <w:rFonts w:eastAsia="仿宋"/>
          <w:sz w:val="21"/>
        </w:rPr>
      </w:pPr>
      <w:r>
        <w:rPr>
          <w:rFonts w:eastAsia="仿宋"/>
          <w:sz w:val="21"/>
        </w:rPr>
        <w:t>二、体检内容与结果</w:t>
      </w:r>
    </w:p>
    <w:p w14:paraId="774B522D">
      <w:pPr>
        <w:ind w:firstLine="420"/>
        <w:rPr>
          <w:rFonts w:eastAsia="仿宋"/>
          <w:sz w:val="21"/>
        </w:rPr>
      </w:pPr>
      <w:r>
        <w:rPr>
          <w:rFonts w:eastAsia="仿宋"/>
          <w:sz w:val="21"/>
        </w:rPr>
        <w:t>2.1</w:t>
      </w:r>
      <w:r>
        <w:rPr>
          <w:rFonts w:hint="eastAsia" w:eastAsia="仿宋"/>
          <w:sz w:val="21"/>
        </w:rPr>
        <w:t>室内环境</w:t>
      </w:r>
      <w:r>
        <w:rPr>
          <w:rFonts w:eastAsia="仿宋"/>
          <w:sz w:val="21"/>
        </w:rPr>
        <w:t>体检内容</w:t>
      </w:r>
    </w:p>
    <w:p w14:paraId="1F9C7479">
      <w:pPr>
        <w:widowControl/>
        <w:ind w:firstLine="420"/>
        <w:rPr>
          <w:rFonts w:eastAsia="仿宋"/>
          <w:sz w:val="21"/>
        </w:rPr>
      </w:pPr>
      <w:r>
        <w:rPr>
          <w:rFonts w:eastAsia="仿宋"/>
          <w:sz w:val="21"/>
        </w:rPr>
        <w:t>2.2体检结果</w:t>
      </w:r>
    </w:p>
    <w:p w14:paraId="502CFDA1">
      <w:pPr>
        <w:widowControl/>
        <w:ind w:firstLine="420"/>
        <w:rPr>
          <w:rFonts w:eastAsia="仿宋"/>
          <w:sz w:val="21"/>
        </w:rPr>
      </w:pPr>
      <w:r>
        <w:rPr>
          <w:rFonts w:eastAsia="仿宋"/>
          <w:sz w:val="21"/>
        </w:rPr>
        <w:t>2.</w:t>
      </w:r>
      <w:r>
        <w:rPr>
          <w:rFonts w:hint="eastAsia" w:eastAsia="仿宋"/>
          <w:sz w:val="21"/>
        </w:rPr>
        <w:t>3</w:t>
      </w:r>
      <w:r>
        <w:rPr>
          <w:rFonts w:eastAsia="仿宋"/>
          <w:sz w:val="21"/>
        </w:rPr>
        <w:t>评价结果</w:t>
      </w:r>
    </w:p>
    <w:p w14:paraId="690AE1C0">
      <w:pPr>
        <w:ind w:firstLine="420"/>
        <w:rPr>
          <w:rFonts w:eastAsia="仿宋"/>
          <w:sz w:val="21"/>
        </w:rPr>
      </w:pPr>
      <w:r>
        <w:rPr>
          <w:rFonts w:eastAsia="仿宋"/>
          <w:sz w:val="21"/>
        </w:rPr>
        <w:t>2.</w:t>
      </w:r>
      <w:r>
        <w:rPr>
          <w:rFonts w:hint="eastAsia" w:eastAsia="仿宋"/>
          <w:sz w:val="21"/>
        </w:rPr>
        <w:t>4</w:t>
      </w:r>
      <w:r>
        <w:rPr>
          <w:rFonts w:eastAsia="仿宋"/>
          <w:sz w:val="21"/>
        </w:rPr>
        <w:t>体检与评价结论</w:t>
      </w:r>
    </w:p>
    <w:p w14:paraId="618381E7">
      <w:pPr>
        <w:ind w:firstLine="0" w:firstLineChars="0"/>
        <w:rPr>
          <w:rFonts w:eastAsia="仿宋"/>
          <w:sz w:val="21"/>
        </w:rPr>
      </w:pPr>
      <w:r>
        <w:rPr>
          <w:rFonts w:eastAsia="仿宋"/>
          <w:sz w:val="21"/>
        </w:rPr>
        <w:t>三、问题清单和整改建议清单</w:t>
      </w:r>
    </w:p>
    <w:p w14:paraId="0D1B5E20">
      <w:pPr>
        <w:ind w:firstLine="0" w:firstLineChars="0"/>
        <w:rPr>
          <w:rFonts w:eastAsia="仿宋"/>
          <w:sz w:val="21"/>
        </w:rPr>
      </w:pPr>
      <w:r>
        <w:rPr>
          <w:rFonts w:eastAsia="仿宋"/>
          <w:sz w:val="21"/>
        </w:rPr>
        <w:t>四、附录</w:t>
      </w:r>
    </w:p>
    <w:p w14:paraId="6DF6B7FB">
      <w:pPr>
        <w:ind w:firstLine="600"/>
        <w:rPr>
          <w:rFonts w:eastAsia="仿宋"/>
          <w:sz w:val="30"/>
          <w:szCs w:val="30"/>
        </w:rPr>
      </w:pPr>
    </w:p>
    <w:p w14:paraId="2CFD0787">
      <w:pPr>
        <w:ind w:firstLine="482"/>
        <w:rPr>
          <w:b/>
          <w:bCs/>
        </w:rPr>
      </w:pPr>
    </w:p>
    <w:p w14:paraId="02169CE4">
      <w:pPr>
        <w:ind w:firstLine="0" w:firstLineChars="0"/>
        <w:rPr>
          <w:b/>
          <w:bCs/>
          <w:sz w:val="21"/>
        </w:rPr>
      </w:pPr>
      <w:r>
        <w:rPr>
          <w:b/>
          <w:bCs/>
        </w:rPr>
        <w:br w:type="page"/>
      </w:r>
      <w:r>
        <w:rPr>
          <w:b/>
          <w:bCs/>
          <w:sz w:val="21"/>
        </w:rPr>
        <w:t>一、建筑体检工作概述</w:t>
      </w:r>
    </w:p>
    <w:tbl>
      <w:tblPr>
        <w:tblStyle w:val="28"/>
        <w:tblW w:w="9211" w:type="dxa"/>
        <w:jc w:val="center"/>
        <w:tblLayout w:type="fixed"/>
        <w:tblCellMar>
          <w:top w:w="0" w:type="dxa"/>
          <w:left w:w="57" w:type="dxa"/>
          <w:bottom w:w="0" w:type="dxa"/>
          <w:right w:w="57" w:type="dxa"/>
        </w:tblCellMar>
      </w:tblPr>
      <w:tblGrid>
        <w:gridCol w:w="1953"/>
        <w:gridCol w:w="1486"/>
        <w:gridCol w:w="1168"/>
        <w:gridCol w:w="1057"/>
        <w:gridCol w:w="77"/>
        <w:gridCol w:w="1767"/>
        <w:gridCol w:w="1703"/>
      </w:tblGrid>
      <w:tr w14:paraId="263F63B2">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388D77F2">
            <w:pPr>
              <w:pStyle w:val="27"/>
              <w:snapToGrid w:val="0"/>
              <w:ind w:left="102" w:firstLine="422"/>
              <w:jc w:val="center"/>
              <w:rPr>
                <w:sz w:val="21"/>
              </w:rPr>
            </w:pPr>
            <w:r>
              <w:rPr>
                <w:b/>
                <w:bCs/>
                <w:sz w:val="21"/>
                <w:lang w:eastAsia="zh-CN"/>
              </w:rPr>
              <w:t>（1）</w:t>
            </w:r>
            <w:r>
              <w:rPr>
                <w:b/>
                <w:bCs/>
                <w:sz w:val="21"/>
              </w:rPr>
              <w:t>基本信息</w:t>
            </w:r>
          </w:p>
        </w:tc>
      </w:tr>
      <w:tr w14:paraId="65CA7968">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68E079E8">
            <w:pPr>
              <w:pStyle w:val="27"/>
              <w:snapToGrid w:val="0"/>
              <w:ind w:firstLine="0" w:firstLineChars="0"/>
              <w:jc w:val="center"/>
              <w:rPr>
                <w:sz w:val="21"/>
              </w:rPr>
            </w:pPr>
            <w:r>
              <w:rPr>
                <w:sz w:val="21"/>
                <w:lang w:eastAsia="zh-CN"/>
              </w:rPr>
              <w:t>工程名称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6B195BF">
            <w:pPr>
              <w:snapToGrid w:val="0"/>
              <w:ind w:left="102" w:firstLine="420"/>
              <w:jc w:val="center"/>
              <w:rPr>
                <w:sz w:val="21"/>
                <w:lang w:eastAsia="en-US"/>
              </w:rPr>
            </w:pPr>
          </w:p>
        </w:tc>
      </w:tr>
      <w:tr w14:paraId="4CDC55EC">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23A06D64">
            <w:pPr>
              <w:pStyle w:val="27"/>
              <w:snapToGrid w:val="0"/>
              <w:ind w:firstLine="0" w:firstLineChars="0"/>
              <w:jc w:val="center"/>
              <w:rPr>
                <w:sz w:val="21"/>
              </w:rPr>
            </w:pPr>
            <w:r>
              <w:rPr>
                <w:sz w:val="21"/>
                <w:lang w:eastAsia="zh-CN"/>
              </w:rPr>
              <w:t>产权单位</w:t>
            </w:r>
            <w:r>
              <w:rPr>
                <w:sz w:val="21"/>
              </w:rPr>
              <w:t>（</w:t>
            </w:r>
            <w:r>
              <w:rPr>
                <w:sz w:val="21"/>
                <w:lang w:eastAsia="zh-CN"/>
              </w:rPr>
              <w:t>产权人</w:t>
            </w:r>
            <w:r>
              <w:rPr>
                <w:sz w:val="21"/>
              </w:rPr>
              <w:t>）</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C914A4D">
            <w:pPr>
              <w:snapToGrid w:val="0"/>
              <w:ind w:firstLine="420"/>
              <w:jc w:val="center"/>
              <w:rPr>
                <w:sz w:val="21"/>
                <w:lang w:eastAsia="en-US"/>
              </w:rPr>
            </w:pPr>
          </w:p>
        </w:tc>
      </w:tr>
      <w:tr w14:paraId="7C8C744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BD9126E">
            <w:pPr>
              <w:pStyle w:val="27"/>
              <w:snapToGrid w:val="0"/>
              <w:ind w:firstLine="0" w:firstLineChars="0"/>
              <w:jc w:val="center"/>
              <w:rPr>
                <w:spacing w:val="1"/>
                <w:sz w:val="21"/>
              </w:rPr>
            </w:pPr>
            <w:r>
              <w:rPr>
                <w:spacing w:val="1"/>
                <w:sz w:val="21"/>
                <w:lang w:eastAsia="zh-CN"/>
              </w:rPr>
              <w:t>物业管理单位</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1A4DBAF">
            <w:pPr>
              <w:snapToGrid w:val="0"/>
              <w:ind w:firstLine="420"/>
              <w:jc w:val="center"/>
              <w:rPr>
                <w:sz w:val="21"/>
                <w:lang w:eastAsia="en-US"/>
              </w:rPr>
            </w:pPr>
          </w:p>
        </w:tc>
      </w:tr>
      <w:tr w14:paraId="0991FA8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54DDD8">
            <w:pPr>
              <w:pStyle w:val="27"/>
              <w:snapToGrid w:val="0"/>
              <w:ind w:right="97" w:firstLine="0" w:firstLineChars="0"/>
              <w:jc w:val="center"/>
              <w:rPr>
                <w:sz w:val="21"/>
                <w:lang w:eastAsia="zh-CN"/>
              </w:rPr>
            </w:pPr>
            <w:r>
              <w:rPr>
                <w:spacing w:val="-1"/>
                <w:sz w:val="21"/>
                <w:lang w:eastAsia="zh-CN"/>
              </w:rPr>
              <w:t>工程地址</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59CF879A">
            <w:pPr>
              <w:pStyle w:val="27"/>
              <w:tabs>
                <w:tab w:val="left" w:pos="1007"/>
                <w:tab w:val="left" w:pos="2718"/>
                <w:tab w:val="left" w:pos="2990"/>
                <w:tab w:val="left" w:pos="4250"/>
                <w:tab w:val="left" w:pos="4967"/>
                <w:tab w:val="left" w:pos="5870"/>
                <w:tab w:val="left" w:pos="6682"/>
              </w:tabs>
              <w:snapToGrid w:val="0"/>
              <w:ind w:right="382" w:firstLine="420"/>
              <w:jc w:val="center"/>
              <w:rPr>
                <w:sz w:val="21"/>
                <w:lang w:eastAsia="zh-CN"/>
              </w:rPr>
            </w:pPr>
          </w:p>
        </w:tc>
      </w:tr>
      <w:tr w14:paraId="55EA543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04425B8">
            <w:pPr>
              <w:pStyle w:val="27"/>
              <w:snapToGrid w:val="0"/>
              <w:ind w:firstLine="0" w:firstLineChars="0"/>
              <w:jc w:val="center"/>
              <w:rPr>
                <w:sz w:val="21"/>
              </w:rPr>
            </w:pPr>
            <w:r>
              <w:rPr>
                <w:sz w:val="21"/>
                <w:lang w:eastAsia="zh-CN"/>
              </w:rPr>
              <w:t>产权登记</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167CB2E">
            <w:pPr>
              <w:pStyle w:val="27"/>
              <w:tabs>
                <w:tab w:val="left" w:pos="827"/>
              </w:tabs>
              <w:snapToGrid w:val="0"/>
              <w:ind w:left="104" w:firstLine="420"/>
              <w:rPr>
                <w:sz w:val="21"/>
              </w:rPr>
            </w:pPr>
            <w:r>
              <w:rPr>
                <w:sz w:val="21"/>
              </w:rPr>
              <w:t>□是□否</w:t>
            </w:r>
          </w:p>
        </w:tc>
      </w:tr>
      <w:tr w14:paraId="0F00E5F0">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9ACA349">
            <w:pPr>
              <w:pStyle w:val="27"/>
              <w:snapToGrid w:val="0"/>
              <w:ind w:left="102" w:firstLine="422"/>
              <w:jc w:val="center"/>
              <w:rPr>
                <w:sz w:val="21"/>
              </w:rPr>
            </w:pPr>
            <w:r>
              <w:rPr>
                <w:b/>
                <w:bCs/>
                <w:sz w:val="21"/>
                <w:lang w:eastAsia="zh-CN"/>
              </w:rPr>
              <w:t>（2）</w:t>
            </w:r>
            <w:r>
              <w:rPr>
                <w:b/>
                <w:bCs/>
                <w:sz w:val="21"/>
              </w:rPr>
              <w:t>建筑信息</w:t>
            </w:r>
          </w:p>
        </w:tc>
      </w:tr>
      <w:tr w14:paraId="049AAA00">
        <w:tblPrEx>
          <w:tblCellMar>
            <w:top w:w="0" w:type="dxa"/>
            <w:left w:w="57" w:type="dxa"/>
            <w:bottom w:w="0" w:type="dxa"/>
            <w:right w:w="57" w:type="dxa"/>
          </w:tblCellMar>
        </w:tblPrEx>
        <w:trPr>
          <w:trHeight w:val="454" w:hRule="atLeast"/>
          <w:jc w:val="center"/>
        </w:trPr>
        <w:tc>
          <w:tcPr>
            <w:tcW w:w="1953" w:type="dxa"/>
            <w:vMerge w:val="restart"/>
            <w:tcBorders>
              <w:top w:val="single" w:color="000000" w:sz="4" w:space="0"/>
              <w:left w:val="single" w:color="000000" w:sz="4" w:space="0"/>
              <w:right w:val="single" w:color="000000" w:sz="4" w:space="0"/>
            </w:tcBorders>
            <w:vAlign w:val="center"/>
          </w:tcPr>
          <w:p w14:paraId="3081E76E">
            <w:pPr>
              <w:pStyle w:val="27"/>
              <w:snapToGrid w:val="0"/>
              <w:ind w:firstLine="0" w:firstLineChars="0"/>
              <w:jc w:val="center"/>
              <w:rPr>
                <w:sz w:val="21"/>
              </w:rPr>
            </w:pPr>
            <w:r>
              <w:rPr>
                <w:sz w:val="21"/>
                <w:lang w:eastAsia="zh-CN"/>
              </w:rPr>
              <w:t>建筑概况</w:t>
            </w:r>
          </w:p>
        </w:tc>
        <w:tc>
          <w:tcPr>
            <w:tcW w:w="1486" w:type="dxa"/>
            <w:tcBorders>
              <w:top w:val="single" w:color="000000" w:sz="4" w:space="0"/>
              <w:left w:val="single" w:color="000000" w:sz="4" w:space="0"/>
              <w:bottom w:val="single" w:color="000000" w:sz="4" w:space="0"/>
              <w:right w:val="single" w:color="000000" w:sz="4" w:space="0"/>
            </w:tcBorders>
            <w:vAlign w:val="center"/>
          </w:tcPr>
          <w:p w14:paraId="02982621">
            <w:pPr>
              <w:pStyle w:val="27"/>
              <w:snapToGrid w:val="0"/>
              <w:ind w:firstLine="0" w:firstLineChars="0"/>
              <w:jc w:val="center"/>
              <w:rPr>
                <w:sz w:val="21"/>
              </w:rPr>
            </w:pPr>
            <w:r>
              <w:rPr>
                <w:sz w:val="21"/>
                <w:lang w:eastAsia="zh-CN"/>
              </w:rPr>
              <w:t>建筑层数</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21FB7830">
            <w:pPr>
              <w:pStyle w:val="27"/>
              <w:tabs>
                <w:tab w:val="left" w:pos="738"/>
                <w:tab w:val="left" w:pos="1818"/>
              </w:tabs>
              <w:snapToGrid w:val="0"/>
              <w:ind w:firstLine="0" w:firstLineChars="0"/>
              <w:jc w:val="center"/>
              <w:rPr>
                <w:sz w:val="21"/>
                <w:lang w:eastAsia="zh-CN"/>
              </w:rPr>
            </w:pPr>
            <w:r>
              <w:rPr>
                <w:sz w:val="21"/>
                <w:lang w:eastAsia="zh-CN"/>
              </w:rPr>
              <w:t>地上层，地下层</w:t>
            </w: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473E85C2">
            <w:pPr>
              <w:pStyle w:val="27"/>
              <w:snapToGrid w:val="0"/>
              <w:ind w:firstLine="0" w:firstLineChars="0"/>
              <w:jc w:val="center"/>
              <w:rPr>
                <w:sz w:val="21"/>
              </w:rPr>
            </w:pPr>
            <w:r>
              <w:rPr>
                <w:sz w:val="21"/>
                <w:lang w:eastAsia="zh-CN"/>
              </w:rPr>
              <w:t>建筑高度/m</w:t>
            </w:r>
          </w:p>
        </w:tc>
        <w:tc>
          <w:tcPr>
            <w:tcW w:w="1703" w:type="dxa"/>
            <w:tcBorders>
              <w:top w:val="single" w:color="000000" w:sz="4" w:space="0"/>
              <w:left w:val="single" w:color="000000" w:sz="4" w:space="0"/>
              <w:bottom w:val="single" w:color="000000" w:sz="4" w:space="0"/>
              <w:right w:val="single" w:color="000000" w:sz="4" w:space="0"/>
            </w:tcBorders>
            <w:vAlign w:val="center"/>
          </w:tcPr>
          <w:p w14:paraId="449E366C">
            <w:pPr>
              <w:pStyle w:val="27"/>
              <w:tabs>
                <w:tab w:val="left" w:pos="1412"/>
              </w:tabs>
              <w:snapToGrid w:val="0"/>
              <w:ind w:firstLine="210" w:firstLineChars="100"/>
              <w:jc w:val="center"/>
              <w:rPr>
                <w:sz w:val="21"/>
              </w:rPr>
            </w:pPr>
          </w:p>
        </w:tc>
      </w:tr>
      <w:tr w14:paraId="65FB7903">
        <w:tblPrEx>
          <w:tblCellMar>
            <w:top w:w="0" w:type="dxa"/>
            <w:left w:w="57" w:type="dxa"/>
            <w:bottom w:w="0" w:type="dxa"/>
            <w:right w:w="57" w:type="dxa"/>
          </w:tblCellMar>
        </w:tblPrEx>
        <w:trPr>
          <w:trHeight w:val="454" w:hRule="atLeast"/>
          <w:jc w:val="center"/>
        </w:trPr>
        <w:tc>
          <w:tcPr>
            <w:tcW w:w="1953" w:type="dxa"/>
            <w:vMerge w:val="continue"/>
            <w:tcBorders>
              <w:left w:val="single" w:color="000000" w:sz="4" w:space="0"/>
              <w:bottom w:val="single" w:color="000000" w:sz="4" w:space="0"/>
              <w:right w:val="single" w:color="000000" w:sz="4" w:space="0"/>
            </w:tcBorders>
            <w:vAlign w:val="center"/>
          </w:tcPr>
          <w:p w14:paraId="3C787088">
            <w:pPr>
              <w:snapToGrid w:val="0"/>
              <w:ind w:firstLine="420"/>
              <w:jc w:val="center"/>
              <w:rPr>
                <w:sz w:val="21"/>
                <w:lang w:eastAsia="en-US"/>
              </w:rPr>
            </w:pPr>
          </w:p>
        </w:tc>
        <w:tc>
          <w:tcPr>
            <w:tcW w:w="1486" w:type="dxa"/>
            <w:tcBorders>
              <w:top w:val="single" w:color="000000" w:sz="4" w:space="0"/>
              <w:left w:val="single" w:color="000000" w:sz="4" w:space="0"/>
              <w:bottom w:val="single" w:color="000000" w:sz="4" w:space="0"/>
              <w:right w:val="single" w:color="000000" w:sz="4" w:space="0"/>
            </w:tcBorders>
            <w:vAlign w:val="center"/>
          </w:tcPr>
          <w:p w14:paraId="7381E386">
            <w:pPr>
              <w:pStyle w:val="27"/>
              <w:snapToGrid w:val="0"/>
              <w:ind w:firstLine="0" w:firstLineChars="0"/>
              <w:jc w:val="center"/>
              <w:rPr>
                <w:sz w:val="21"/>
              </w:rPr>
            </w:pPr>
            <w:r>
              <w:rPr>
                <w:sz w:val="21"/>
                <w:lang w:eastAsia="zh-CN"/>
              </w:rPr>
              <w:t>建筑面积/m</w:t>
            </w:r>
            <w:r>
              <w:rPr>
                <w:sz w:val="21"/>
                <w:vertAlign w:val="superscript"/>
                <w:lang w:eastAsia="zh-CN"/>
              </w:rPr>
              <w:t>2</w:t>
            </w:r>
          </w:p>
        </w:tc>
        <w:tc>
          <w:tcPr>
            <w:tcW w:w="2225" w:type="dxa"/>
            <w:gridSpan w:val="2"/>
            <w:tcBorders>
              <w:top w:val="single" w:color="000000" w:sz="4" w:space="0"/>
              <w:left w:val="single" w:color="000000" w:sz="4" w:space="0"/>
              <w:bottom w:val="single" w:color="000000" w:sz="4" w:space="0"/>
              <w:right w:val="single" w:color="000000" w:sz="4" w:space="0"/>
            </w:tcBorders>
            <w:vAlign w:val="center"/>
          </w:tcPr>
          <w:p w14:paraId="59028EE1">
            <w:pPr>
              <w:pStyle w:val="27"/>
              <w:tabs>
                <w:tab w:val="left" w:pos="1186"/>
              </w:tabs>
              <w:snapToGrid w:val="0"/>
              <w:ind w:left="104" w:firstLine="420"/>
              <w:jc w:val="center"/>
              <w:rPr>
                <w:sz w:val="21"/>
              </w:rPr>
            </w:pPr>
          </w:p>
        </w:tc>
        <w:tc>
          <w:tcPr>
            <w:tcW w:w="1844" w:type="dxa"/>
            <w:gridSpan w:val="2"/>
            <w:tcBorders>
              <w:top w:val="single" w:color="000000" w:sz="4" w:space="0"/>
              <w:left w:val="single" w:color="000000" w:sz="4" w:space="0"/>
              <w:bottom w:val="single" w:color="000000" w:sz="4" w:space="0"/>
              <w:right w:val="single" w:color="000000" w:sz="4" w:space="0"/>
            </w:tcBorders>
            <w:vAlign w:val="center"/>
          </w:tcPr>
          <w:p w14:paraId="523029AD">
            <w:pPr>
              <w:pStyle w:val="27"/>
              <w:snapToGrid w:val="0"/>
              <w:ind w:firstLine="0" w:firstLineChars="0"/>
              <w:jc w:val="center"/>
              <w:rPr>
                <w:sz w:val="21"/>
              </w:rPr>
            </w:pPr>
            <w:r>
              <w:rPr>
                <w:sz w:val="21"/>
                <w:lang w:eastAsia="zh-CN"/>
              </w:rPr>
              <w:t>建造时间</w:t>
            </w:r>
          </w:p>
        </w:tc>
        <w:tc>
          <w:tcPr>
            <w:tcW w:w="1703" w:type="dxa"/>
            <w:tcBorders>
              <w:top w:val="single" w:color="000000" w:sz="4" w:space="0"/>
              <w:left w:val="single" w:color="000000" w:sz="4" w:space="0"/>
              <w:bottom w:val="single" w:color="000000" w:sz="4" w:space="0"/>
              <w:right w:val="single" w:color="000000" w:sz="4" w:space="0"/>
            </w:tcBorders>
            <w:vAlign w:val="center"/>
          </w:tcPr>
          <w:p w14:paraId="1CBBA6D2">
            <w:pPr>
              <w:pStyle w:val="27"/>
              <w:tabs>
                <w:tab w:val="left" w:pos="1412"/>
              </w:tabs>
              <w:snapToGrid w:val="0"/>
              <w:ind w:firstLine="210" w:firstLineChars="100"/>
              <w:jc w:val="center"/>
              <w:rPr>
                <w:sz w:val="21"/>
              </w:rPr>
            </w:pPr>
          </w:p>
        </w:tc>
      </w:tr>
      <w:tr w14:paraId="36C89A7A">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7B5E672A">
            <w:pPr>
              <w:pStyle w:val="27"/>
              <w:snapToGrid w:val="0"/>
              <w:ind w:firstLine="0" w:firstLineChars="0"/>
              <w:jc w:val="center"/>
              <w:rPr>
                <w:sz w:val="21"/>
              </w:rPr>
            </w:pPr>
            <w:r>
              <w:rPr>
                <w:sz w:val="21"/>
                <w:lang w:eastAsia="zh-CN"/>
              </w:rPr>
              <w:t>结构类型</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FA8B8DB">
            <w:pPr>
              <w:pStyle w:val="27"/>
              <w:snapToGrid w:val="0"/>
              <w:ind w:firstLine="420"/>
              <w:rPr>
                <w:sz w:val="21"/>
                <w:lang w:eastAsia="zh-CN"/>
              </w:rPr>
            </w:pPr>
          </w:p>
        </w:tc>
      </w:tr>
      <w:tr w14:paraId="09E864F0">
        <w:tblPrEx>
          <w:tblCellMar>
            <w:top w:w="0" w:type="dxa"/>
            <w:left w:w="57" w:type="dxa"/>
            <w:bottom w:w="0" w:type="dxa"/>
            <w:right w:w="57" w:type="dxa"/>
          </w:tblCellMar>
        </w:tblPrEx>
        <w:trPr>
          <w:trHeight w:val="469"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48DB09F8">
            <w:pPr>
              <w:pStyle w:val="27"/>
              <w:snapToGrid w:val="0"/>
              <w:ind w:firstLine="0" w:firstLineChars="0"/>
              <w:jc w:val="center"/>
              <w:rPr>
                <w:sz w:val="21"/>
              </w:rPr>
            </w:pPr>
            <w:r>
              <w:rPr>
                <w:sz w:val="21"/>
                <w:lang w:eastAsia="zh-CN"/>
              </w:rPr>
              <w:t>建筑用途</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161A4C28">
            <w:pPr>
              <w:pStyle w:val="27"/>
              <w:snapToGrid w:val="0"/>
              <w:ind w:firstLine="420"/>
              <w:rPr>
                <w:sz w:val="21"/>
                <w:lang w:eastAsia="zh-CN"/>
              </w:rPr>
            </w:pPr>
          </w:p>
        </w:tc>
      </w:tr>
      <w:tr w14:paraId="0BE03B3F">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3750CD3">
            <w:pPr>
              <w:pStyle w:val="27"/>
              <w:snapToGrid w:val="0"/>
              <w:ind w:firstLine="0" w:firstLineChars="0"/>
              <w:jc w:val="center"/>
              <w:rPr>
                <w:sz w:val="21"/>
              </w:rPr>
            </w:pPr>
            <w:r>
              <w:rPr>
                <w:sz w:val="21"/>
                <w:lang w:eastAsia="zh-CN"/>
              </w:rPr>
              <w:t>是否保护性建筑</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C79D8FD">
            <w:pPr>
              <w:pStyle w:val="27"/>
              <w:snapToGrid w:val="0"/>
              <w:ind w:firstLine="420"/>
              <w:rPr>
                <w:sz w:val="21"/>
                <w:lang w:eastAsia="zh-CN"/>
              </w:rPr>
            </w:pPr>
            <w:r>
              <w:rPr>
                <w:sz w:val="21"/>
                <w:lang w:eastAsia="zh-CN"/>
              </w:rPr>
              <w:t>□全国重点文物保护建筑□省级文物保护建筑□市县级文物保护建筑</w:t>
            </w:r>
          </w:p>
          <w:p w14:paraId="59862FAF">
            <w:pPr>
              <w:pStyle w:val="27"/>
              <w:snapToGrid w:val="0"/>
              <w:ind w:firstLine="420"/>
              <w:rPr>
                <w:sz w:val="21"/>
                <w:lang w:eastAsia="zh-CN"/>
              </w:rPr>
            </w:pPr>
            <w:r>
              <w:rPr>
                <w:sz w:val="21"/>
                <w:lang w:eastAsia="zh-CN"/>
              </w:rPr>
              <w:t>□历史建筑□否</w:t>
            </w:r>
          </w:p>
        </w:tc>
      </w:tr>
      <w:tr w14:paraId="26B231D2">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44D9E3A">
            <w:pPr>
              <w:pStyle w:val="27"/>
              <w:snapToGrid w:val="0"/>
              <w:ind w:firstLine="0" w:firstLineChars="0"/>
              <w:jc w:val="center"/>
              <w:rPr>
                <w:sz w:val="21"/>
              </w:rPr>
            </w:pPr>
            <w:r>
              <w:rPr>
                <w:sz w:val="21"/>
                <w:lang w:eastAsia="zh-CN"/>
              </w:rPr>
              <w:t>是否有设计图纸</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0BBF5B5">
            <w:pPr>
              <w:pStyle w:val="27"/>
              <w:snapToGrid w:val="0"/>
              <w:ind w:firstLine="420"/>
              <w:rPr>
                <w:sz w:val="21"/>
                <w:lang w:eastAsia="zh-CN"/>
              </w:rPr>
            </w:pPr>
            <w:r>
              <w:rPr>
                <w:sz w:val="21"/>
                <w:lang w:eastAsia="zh-CN"/>
              </w:rPr>
              <w:t>□采用专业设计□套用标准图集</w:t>
            </w:r>
          </w:p>
          <w:p w14:paraId="65CDE40A">
            <w:pPr>
              <w:pStyle w:val="27"/>
              <w:snapToGrid w:val="0"/>
              <w:ind w:firstLine="420"/>
              <w:rPr>
                <w:sz w:val="21"/>
                <w:lang w:eastAsia="zh-CN"/>
              </w:rPr>
            </w:pPr>
            <w:r>
              <w:rPr>
                <w:sz w:val="21"/>
                <w:lang w:eastAsia="zh-CN"/>
              </w:rPr>
              <w:t>□未采用专业设计或标准图集□不详</w:t>
            </w:r>
          </w:p>
        </w:tc>
      </w:tr>
      <w:tr w14:paraId="2C27E8E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D2E0521">
            <w:pPr>
              <w:pStyle w:val="27"/>
              <w:snapToGrid w:val="0"/>
              <w:ind w:firstLine="0" w:firstLineChars="0"/>
              <w:jc w:val="center"/>
              <w:rPr>
                <w:sz w:val="21"/>
              </w:rPr>
            </w:pPr>
            <w:r>
              <w:rPr>
                <w:sz w:val="21"/>
                <w:lang w:eastAsia="zh-CN"/>
              </w:rPr>
              <w:t>施工单位情况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0987938A">
            <w:pPr>
              <w:pStyle w:val="27"/>
              <w:snapToGrid w:val="0"/>
              <w:ind w:firstLine="420"/>
              <w:rPr>
                <w:sz w:val="21"/>
                <w:lang w:eastAsia="zh-CN"/>
              </w:rPr>
            </w:pPr>
            <w:r>
              <w:rPr>
                <w:sz w:val="21"/>
                <w:lang w:eastAsia="zh-CN"/>
              </w:rPr>
              <w:t>□有资质的施工单位施工□专业建筑工匠施工</w:t>
            </w:r>
          </w:p>
          <w:p w14:paraId="3133D2BA">
            <w:pPr>
              <w:pStyle w:val="27"/>
              <w:snapToGrid w:val="0"/>
              <w:ind w:firstLine="420"/>
              <w:rPr>
                <w:sz w:val="21"/>
                <w:lang w:eastAsia="zh-CN"/>
              </w:rPr>
            </w:pPr>
            <w:r>
              <w:rPr>
                <w:sz w:val="21"/>
                <w:lang w:eastAsia="zh-CN"/>
              </w:rPr>
              <w:t>□非专业建筑工匠或有资质的施工单位施工□不详</w:t>
            </w:r>
          </w:p>
        </w:tc>
      </w:tr>
      <w:tr w14:paraId="21A36CE0">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121E129A">
            <w:pPr>
              <w:pStyle w:val="27"/>
              <w:snapToGrid w:val="0"/>
              <w:ind w:firstLine="0" w:firstLineChars="0"/>
              <w:jc w:val="center"/>
              <w:rPr>
                <w:sz w:val="21"/>
                <w:lang w:eastAsia="zh-CN"/>
              </w:rPr>
            </w:pPr>
            <w:r>
              <w:rPr>
                <w:sz w:val="21"/>
                <w:lang w:eastAsia="zh-CN"/>
              </w:rPr>
              <w:t>其他信息</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6BC5206">
            <w:pPr>
              <w:pStyle w:val="27"/>
              <w:snapToGrid w:val="0"/>
              <w:ind w:firstLine="420"/>
              <w:rPr>
                <w:sz w:val="21"/>
                <w:lang w:eastAsia="zh-CN"/>
              </w:rPr>
            </w:pPr>
          </w:p>
        </w:tc>
      </w:tr>
      <w:tr w14:paraId="7DDDB454">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59485CD">
            <w:pPr>
              <w:pStyle w:val="27"/>
              <w:snapToGrid w:val="0"/>
              <w:ind w:firstLine="0" w:firstLineChars="0"/>
              <w:jc w:val="both"/>
              <w:rPr>
                <w:sz w:val="21"/>
                <w:lang w:eastAsia="zh-CN"/>
              </w:rPr>
            </w:pPr>
            <w:r>
              <w:rPr>
                <w:b/>
                <w:bCs/>
                <w:sz w:val="21"/>
                <w:lang w:eastAsia="zh-CN"/>
              </w:rPr>
              <w:t>（3）使用信息</w:t>
            </w:r>
          </w:p>
        </w:tc>
      </w:tr>
      <w:tr w14:paraId="6D47008A">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3D5BF6D2">
            <w:pPr>
              <w:pStyle w:val="27"/>
              <w:snapToGrid w:val="0"/>
              <w:ind w:firstLine="0" w:firstLineChars="0"/>
              <w:jc w:val="center"/>
              <w:rPr>
                <w:sz w:val="21"/>
                <w:lang w:eastAsia="zh-CN"/>
              </w:rPr>
            </w:pPr>
            <w:r>
              <w:rPr>
                <w:sz w:val="21"/>
                <w:lang w:eastAsia="zh-CN"/>
              </w:rPr>
              <w:t>使用现状</w:t>
            </w:r>
          </w:p>
          <w:p w14:paraId="0C18BD52">
            <w:pPr>
              <w:pStyle w:val="27"/>
              <w:snapToGrid w:val="0"/>
              <w:ind w:firstLine="0" w:firstLineChars="0"/>
              <w:jc w:val="center"/>
              <w:rPr>
                <w:sz w:val="21"/>
                <w:lang w:eastAsia="zh-CN"/>
              </w:rPr>
            </w:pPr>
            <w:r>
              <w:rPr>
                <w:sz w:val="21"/>
                <w:lang w:eastAsia="zh-CN"/>
              </w:rPr>
              <w:t>（是否正常使用）</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2C239CE6">
            <w:pPr>
              <w:pStyle w:val="27"/>
              <w:snapToGrid w:val="0"/>
              <w:ind w:left="104" w:firstLine="420"/>
              <w:jc w:val="center"/>
              <w:rPr>
                <w:sz w:val="21"/>
                <w:lang w:eastAsia="zh-CN"/>
              </w:rPr>
            </w:pPr>
          </w:p>
        </w:tc>
      </w:tr>
      <w:tr w14:paraId="6A97B194">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7EC97EE">
            <w:pPr>
              <w:pStyle w:val="27"/>
              <w:snapToGrid w:val="0"/>
              <w:ind w:firstLine="0" w:firstLineChars="0"/>
              <w:jc w:val="center"/>
              <w:rPr>
                <w:sz w:val="21"/>
              </w:rPr>
            </w:pPr>
            <w:r>
              <w:rPr>
                <w:sz w:val="21"/>
                <w:lang w:eastAsia="zh-CN"/>
              </w:rPr>
              <w:t>维修记录</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2A8D7196">
            <w:pPr>
              <w:pStyle w:val="27"/>
              <w:snapToGrid w:val="0"/>
              <w:ind w:left="104" w:firstLine="420"/>
              <w:jc w:val="center"/>
              <w:rPr>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F4B3F18">
            <w:pPr>
              <w:pStyle w:val="27"/>
              <w:snapToGrid w:val="0"/>
              <w:ind w:firstLine="0" w:firstLineChars="0"/>
              <w:jc w:val="center"/>
              <w:rPr>
                <w:sz w:val="21"/>
                <w:lang w:eastAsia="zh-CN"/>
              </w:rPr>
            </w:pPr>
            <w:r>
              <w:rPr>
                <w:sz w:val="21"/>
                <w:lang w:eastAsia="zh-CN"/>
              </w:rPr>
              <w:t>维修时间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54C026A7">
            <w:pPr>
              <w:pStyle w:val="27"/>
              <w:snapToGrid w:val="0"/>
              <w:ind w:left="104" w:firstLine="420"/>
              <w:jc w:val="center"/>
              <w:rPr>
                <w:sz w:val="21"/>
                <w:lang w:eastAsia="zh-CN"/>
              </w:rPr>
            </w:pPr>
          </w:p>
        </w:tc>
      </w:tr>
      <w:tr w14:paraId="5FD80C73">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8845D98">
            <w:pPr>
              <w:pStyle w:val="27"/>
              <w:snapToGrid w:val="0"/>
              <w:ind w:firstLine="0" w:firstLineChars="0"/>
              <w:jc w:val="center"/>
              <w:rPr>
                <w:sz w:val="21"/>
              </w:rPr>
            </w:pPr>
            <w:r>
              <w:rPr>
                <w:sz w:val="21"/>
                <w:lang w:eastAsia="zh-CN"/>
              </w:rPr>
              <w:t>维修情况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9078076">
            <w:pPr>
              <w:pStyle w:val="27"/>
              <w:snapToGrid w:val="0"/>
              <w:ind w:left="104" w:firstLine="420"/>
              <w:jc w:val="center"/>
              <w:rPr>
                <w:sz w:val="21"/>
                <w:lang w:eastAsia="zh-CN"/>
              </w:rPr>
            </w:pPr>
          </w:p>
        </w:tc>
      </w:tr>
      <w:tr w14:paraId="31066BC9">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7E6292F5">
            <w:pPr>
              <w:pStyle w:val="27"/>
              <w:snapToGrid w:val="0"/>
              <w:ind w:firstLine="0" w:firstLineChars="0"/>
              <w:jc w:val="center"/>
              <w:rPr>
                <w:sz w:val="21"/>
                <w:lang w:eastAsia="zh-CN"/>
              </w:rPr>
            </w:pPr>
            <w:r>
              <w:rPr>
                <w:sz w:val="21"/>
                <w:lang w:eastAsia="zh-CN"/>
              </w:rPr>
              <w:t>改造记录（</w:t>
            </w:r>
            <w:r>
              <w:rPr>
                <w:rFonts w:hint="eastAsia"/>
                <w:sz w:val="21"/>
                <w:lang w:eastAsia="zh-CN"/>
              </w:rPr>
              <w:t>暖通空调、照明、装饰装修</w:t>
            </w:r>
            <w:r>
              <w:rPr>
                <w:sz w:val="21"/>
                <w:lang w:eastAsia="zh-CN"/>
              </w:rPr>
              <w:t>）</w:t>
            </w:r>
          </w:p>
        </w:tc>
        <w:tc>
          <w:tcPr>
            <w:tcW w:w="2654" w:type="dxa"/>
            <w:gridSpan w:val="2"/>
            <w:tcBorders>
              <w:top w:val="single" w:color="000000" w:sz="4" w:space="0"/>
              <w:left w:val="single" w:color="000000" w:sz="4" w:space="0"/>
              <w:bottom w:val="single" w:color="000000" w:sz="4" w:space="0"/>
              <w:right w:val="single" w:color="000000" w:sz="4" w:space="0"/>
            </w:tcBorders>
            <w:vAlign w:val="center"/>
          </w:tcPr>
          <w:p w14:paraId="26ACB286">
            <w:pPr>
              <w:pStyle w:val="27"/>
              <w:snapToGrid w:val="0"/>
              <w:ind w:left="104" w:firstLine="420"/>
              <w:jc w:val="center"/>
              <w:rPr>
                <w:sz w:val="21"/>
                <w:lang w:eastAsia="zh-CN"/>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A497959">
            <w:pPr>
              <w:pStyle w:val="27"/>
              <w:snapToGrid w:val="0"/>
              <w:ind w:firstLine="0" w:firstLineChars="0"/>
              <w:jc w:val="center"/>
              <w:rPr>
                <w:sz w:val="21"/>
                <w:lang w:eastAsia="zh-CN"/>
              </w:rPr>
            </w:pPr>
            <w:r>
              <w:rPr>
                <w:sz w:val="21"/>
                <w:lang w:eastAsia="zh-CN"/>
              </w:rPr>
              <w:t>改造时间</w:t>
            </w:r>
          </w:p>
        </w:tc>
        <w:tc>
          <w:tcPr>
            <w:tcW w:w="3470" w:type="dxa"/>
            <w:gridSpan w:val="2"/>
            <w:tcBorders>
              <w:top w:val="single" w:color="000000" w:sz="4" w:space="0"/>
              <w:left w:val="single" w:color="000000" w:sz="4" w:space="0"/>
              <w:bottom w:val="single" w:color="000000" w:sz="4" w:space="0"/>
              <w:right w:val="single" w:color="000000" w:sz="4" w:space="0"/>
            </w:tcBorders>
            <w:vAlign w:val="center"/>
          </w:tcPr>
          <w:p w14:paraId="7FC12DC9">
            <w:pPr>
              <w:pStyle w:val="27"/>
              <w:snapToGrid w:val="0"/>
              <w:ind w:left="104" w:firstLine="420"/>
              <w:jc w:val="center"/>
              <w:rPr>
                <w:sz w:val="21"/>
                <w:lang w:eastAsia="zh-CN"/>
              </w:rPr>
            </w:pPr>
          </w:p>
        </w:tc>
      </w:tr>
      <w:tr w14:paraId="66FF84F1">
        <w:tblPrEx>
          <w:tblCellMar>
            <w:top w:w="0" w:type="dxa"/>
            <w:left w:w="57" w:type="dxa"/>
            <w:bottom w:w="0" w:type="dxa"/>
            <w:right w:w="57" w:type="dxa"/>
          </w:tblCellMar>
        </w:tblPrEx>
        <w:trPr>
          <w:trHeight w:val="454" w:hRule="atLeast"/>
          <w:jc w:val="center"/>
        </w:trPr>
        <w:tc>
          <w:tcPr>
            <w:tcW w:w="1953" w:type="dxa"/>
            <w:tcBorders>
              <w:top w:val="single" w:color="000000" w:sz="4" w:space="0"/>
              <w:left w:val="single" w:color="000000" w:sz="4" w:space="0"/>
              <w:bottom w:val="single" w:color="000000" w:sz="4" w:space="0"/>
              <w:right w:val="single" w:color="000000" w:sz="4" w:space="0"/>
            </w:tcBorders>
            <w:vAlign w:val="center"/>
          </w:tcPr>
          <w:p w14:paraId="5E61C9EC">
            <w:pPr>
              <w:pStyle w:val="27"/>
              <w:snapToGrid w:val="0"/>
              <w:ind w:firstLine="0" w:firstLineChars="0"/>
              <w:jc w:val="center"/>
              <w:rPr>
                <w:sz w:val="21"/>
                <w:lang w:eastAsia="zh-CN"/>
              </w:rPr>
            </w:pPr>
            <w:r>
              <w:rPr>
                <w:sz w:val="21"/>
                <w:lang w:eastAsia="zh-CN"/>
              </w:rPr>
              <w:t>改造（</w:t>
            </w:r>
            <w:r>
              <w:rPr>
                <w:rFonts w:hint="eastAsia"/>
                <w:sz w:val="21"/>
                <w:lang w:eastAsia="zh-CN"/>
              </w:rPr>
              <w:t>暖通空调、照明、装饰装修</w:t>
            </w:r>
            <w:r>
              <w:rPr>
                <w:sz w:val="21"/>
                <w:lang w:eastAsia="zh-CN"/>
              </w:rPr>
              <w:t>）情况</w:t>
            </w:r>
          </w:p>
        </w:tc>
        <w:tc>
          <w:tcPr>
            <w:tcW w:w="7258" w:type="dxa"/>
            <w:gridSpan w:val="6"/>
            <w:tcBorders>
              <w:top w:val="single" w:color="000000" w:sz="4" w:space="0"/>
              <w:left w:val="single" w:color="000000" w:sz="4" w:space="0"/>
              <w:bottom w:val="single" w:color="000000" w:sz="4" w:space="0"/>
              <w:right w:val="single" w:color="000000" w:sz="4" w:space="0"/>
            </w:tcBorders>
            <w:vAlign w:val="center"/>
          </w:tcPr>
          <w:p w14:paraId="688C3CA5">
            <w:pPr>
              <w:pStyle w:val="27"/>
              <w:snapToGrid w:val="0"/>
              <w:ind w:left="104" w:firstLine="420"/>
              <w:jc w:val="center"/>
              <w:rPr>
                <w:sz w:val="21"/>
                <w:lang w:eastAsia="zh-CN"/>
              </w:rPr>
            </w:pPr>
          </w:p>
        </w:tc>
      </w:tr>
      <w:tr w14:paraId="44B292AD">
        <w:tblPrEx>
          <w:tblCellMar>
            <w:top w:w="0" w:type="dxa"/>
            <w:left w:w="57" w:type="dxa"/>
            <w:bottom w:w="0" w:type="dxa"/>
            <w:right w:w="57" w:type="dxa"/>
          </w:tblCellMar>
        </w:tblPrEx>
        <w:trPr>
          <w:trHeight w:val="454"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739C0D2E">
            <w:pPr>
              <w:pStyle w:val="27"/>
              <w:snapToGrid w:val="0"/>
              <w:ind w:firstLine="0" w:firstLineChars="0"/>
              <w:rPr>
                <w:sz w:val="21"/>
                <w:lang w:eastAsia="zh-CN"/>
              </w:rPr>
            </w:pPr>
            <w:r>
              <w:rPr>
                <w:b/>
                <w:bCs/>
                <w:sz w:val="21"/>
                <w:lang w:eastAsia="zh-CN"/>
              </w:rPr>
              <w:t>（4）</w:t>
            </w:r>
            <w:r>
              <w:rPr>
                <w:b/>
                <w:bCs/>
                <w:sz w:val="21"/>
              </w:rPr>
              <w:t>房屋现状照片</w:t>
            </w:r>
          </w:p>
        </w:tc>
      </w:tr>
      <w:tr w14:paraId="6AFF1FDF">
        <w:tblPrEx>
          <w:tblCellMar>
            <w:top w:w="0" w:type="dxa"/>
            <w:left w:w="57" w:type="dxa"/>
            <w:bottom w:w="0" w:type="dxa"/>
            <w:right w:w="57" w:type="dxa"/>
          </w:tblCellMar>
        </w:tblPrEx>
        <w:trPr>
          <w:trHeight w:val="332" w:hRule="atLeast"/>
          <w:jc w:val="center"/>
        </w:trPr>
        <w:tc>
          <w:tcPr>
            <w:tcW w:w="9211" w:type="dxa"/>
            <w:gridSpan w:val="7"/>
            <w:tcBorders>
              <w:top w:val="single" w:color="000000" w:sz="4" w:space="0"/>
              <w:left w:val="single" w:color="000000" w:sz="4" w:space="0"/>
              <w:bottom w:val="single" w:color="000000" w:sz="4" w:space="0"/>
              <w:right w:val="single" w:color="000000" w:sz="4" w:space="0"/>
            </w:tcBorders>
            <w:vAlign w:val="center"/>
          </w:tcPr>
          <w:p w14:paraId="11B1BF28">
            <w:pPr>
              <w:pStyle w:val="27"/>
              <w:snapToGrid w:val="0"/>
              <w:ind w:left="104" w:firstLine="422"/>
              <w:jc w:val="center"/>
              <w:rPr>
                <w:b/>
                <w:bCs/>
                <w:sz w:val="21"/>
              </w:rPr>
            </w:pPr>
          </w:p>
        </w:tc>
      </w:tr>
    </w:tbl>
    <w:p w14:paraId="58768CA5">
      <w:pPr>
        <w:ind w:firstLine="422"/>
        <w:rPr>
          <w:b/>
          <w:bCs/>
          <w:sz w:val="21"/>
        </w:rPr>
      </w:pPr>
      <w:r>
        <w:rPr>
          <w:b/>
          <w:bCs/>
          <w:sz w:val="21"/>
        </w:rPr>
        <w:t>二、体检内容与结果</w:t>
      </w:r>
    </w:p>
    <w:p w14:paraId="56FE7FAA">
      <w:pPr>
        <w:ind w:firstLine="422"/>
        <w:rPr>
          <w:b/>
          <w:bCs/>
          <w:sz w:val="21"/>
        </w:rPr>
      </w:pPr>
      <w:r>
        <w:rPr>
          <w:b/>
          <w:bCs/>
          <w:sz w:val="21"/>
        </w:rPr>
        <w:t>2.1</w:t>
      </w:r>
      <w:r>
        <w:rPr>
          <w:rFonts w:hint="eastAsia"/>
          <w:b/>
          <w:bCs/>
          <w:sz w:val="21"/>
        </w:rPr>
        <w:t>室内环境</w:t>
      </w:r>
      <w:r>
        <w:rPr>
          <w:b/>
          <w:bCs/>
          <w:sz w:val="21"/>
        </w:rPr>
        <w:t>专业体检内容</w:t>
      </w:r>
    </w:p>
    <w:p w14:paraId="7C7481E8">
      <w:pPr>
        <w:ind w:firstLine="420"/>
        <w:rPr>
          <w:sz w:val="21"/>
        </w:rPr>
      </w:pPr>
      <w:r>
        <w:rPr>
          <w:sz w:val="21"/>
        </w:rPr>
        <w:t>建立各细则的指标体系，包括具体可测量、检验的参数。</w:t>
      </w:r>
    </w:p>
    <w:p w14:paraId="1CA8A9BA">
      <w:pPr>
        <w:ind w:firstLine="0" w:firstLineChars="0"/>
        <w:jc w:val="center"/>
        <w:rPr>
          <w:b/>
          <w:bCs/>
          <w:sz w:val="21"/>
        </w:rPr>
      </w:pPr>
      <w:r>
        <w:rPr>
          <w:b/>
          <w:bCs/>
          <w:sz w:val="21"/>
        </w:rPr>
        <w:t>表×建筑</w:t>
      </w:r>
      <w:r>
        <w:rPr>
          <w:rFonts w:hint="eastAsia"/>
          <w:b/>
          <w:bCs/>
          <w:sz w:val="21"/>
        </w:rPr>
        <w:t>室内环境</w:t>
      </w:r>
      <w:r>
        <w:rPr>
          <w:b/>
          <w:bCs/>
          <w:sz w:val="21"/>
        </w:rPr>
        <w:t>专业体检内容表</w:t>
      </w:r>
    </w:p>
    <w:tbl>
      <w:tblPr>
        <w:tblStyle w:val="17"/>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3"/>
        <w:gridCol w:w="1983"/>
        <w:gridCol w:w="2478"/>
        <w:gridCol w:w="2473"/>
      </w:tblGrid>
      <w:tr w14:paraId="48E1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924" w:type="pct"/>
            <w:vMerge w:val="restart"/>
            <w:vAlign w:val="center"/>
          </w:tcPr>
          <w:p w14:paraId="0D841592">
            <w:pPr>
              <w:widowControl/>
              <w:wordWrap w:val="0"/>
              <w:snapToGrid w:val="0"/>
              <w:ind w:firstLine="0" w:firstLineChars="0"/>
              <w:jc w:val="center"/>
              <w:rPr>
                <w:b/>
                <w:sz w:val="21"/>
              </w:rPr>
            </w:pPr>
            <w:r>
              <w:rPr>
                <w:b/>
                <w:sz w:val="21"/>
              </w:rPr>
              <w:t>体检项目</w:t>
            </w:r>
          </w:p>
        </w:tc>
        <w:tc>
          <w:tcPr>
            <w:tcW w:w="1165" w:type="pct"/>
            <w:vMerge w:val="restart"/>
            <w:vAlign w:val="center"/>
          </w:tcPr>
          <w:p w14:paraId="1F3C4314">
            <w:pPr>
              <w:widowControl/>
              <w:wordWrap w:val="0"/>
              <w:snapToGrid w:val="0"/>
              <w:ind w:firstLine="0" w:firstLineChars="0"/>
              <w:jc w:val="center"/>
              <w:rPr>
                <w:b/>
                <w:sz w:val="21"/>
              </w:rPr>
            </w:pPr>
            <w:r>
              <w:rPr>
                <w:b/>
                <w:sz w:val="21"/>
              </w:rPr>
              <w:t>检查子项</w:t>
            </w:r>
          </w:p>
        </w:tc>
        <w:tc>
          <w:tcPr>
            <w:tcW w:w="2909" w:type="pct"/>
            <w:gridSpan w:val="2"/>
            <w:vAlign w:val="center"/>
          </w:tcPr>
          <w:p w14:paraId="65E62337">
            <w:pPr>
              <w:widowControl/>
              <w:wordWrap w:val="0"/>
              <w:snapToGrid w:val="0"/>
              <w:ind w:firstLine="0" w:firstLineChars="0"/>
              <w:jc w:val="center"/>
              <w:rPr>
                <w:b/>
                <w:sz w:val="21"/>
              </w:rPr>
            </w:pPr>
            <w:r>
              <w:rPr>
                <w:rFonts w:hint="eastAsia"/>
                <w:b/>
                <w:sz w:val="21"/>
              </w:rPr>
              <w:t>体检</w:t>
            </w:r>
            <w:r>
              <w:rPr>
                <w:b/>
                <w:sz w:val="21"/>
              </w:rPr>
              <w:t>内容</w:t>
            </w:r>
          </w:p>
        </w:tc>
      </w:tr>
      <w:tr w14:paraId="7679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924" w:type="pct"/>
            <w:vMerge w:val="continue"/>
            <w:vAlign w:val="center"/>
          </w:tcPr>
          <w:p w14:paraId="1CEA1BE2">
            <w:pPr>
              <w:widowControl/>
              <w:wordWrap w:val="0"/>
              <w:snapToGrid w:val="0"/>
              <w:ind w:firstLine="422"/>
              <w:jc w:val="center"/>
              <w:rPr>
                <w:b/>
                <w:sz w:val="21"/>
              </w:rPr>
            </w:pPr>
          </w:p>
        </w:tc>
        <w:tc>
          <w:tcPr>
            <w:tcW w:w="1165" w:type="pct"/>
            <w:vMerge w:val="continue"/>
            <w:vAlign w:val="center"/>
          </w:tcPr>
          <w:p w14:paraId="5C3C6140">
            <w:pPr>
              <w:widowControl/>
              <w:wordWrap w:val="0"/>
              <w:snapToGrid w:val="0"/>
              <w:ind w:firstLine="422"/>
              <w:jc w:val="center"/>
              <w:rPr>
                <w:b/>
                <w:sz w:val="21"/>
              </w:rPr>
            </w:pPr>
          </w:p>
        </w:tc>
        <w:tc>
          <w:tcPr>
            <w:tcW w:w="1456" w:type="pct"/>
            <w:vAlign w:val="center"/>
          </w:tcPr>
          <w:p w14:paraId="136BBE47">
            <w:pPr>
              <w:widowControl/>
              <w:wordWrap w:val="0"/>
              <w:snapToGrid w:val="0"/>
              <w:ind w:firstLine="0" w:firstLineChars="0"/>
              <w:jc w:val="center"/>
              <w:rPr>
                <w:b/>
                <w:sz w:val="21"/>
              </w:rPr>
            </w:pPr>
            <w:r>
              <w:rPr>
                <w:rFonts w:hint="eastAsia"/>
                <w:b/>
                <w:sz w:val="21"/>
              </w:rPr>
              <w:t>体检指标</w:t>
            </w:r>
          </w:p>
        </w:tc>
        <w:tc>
          <w:tcPr>
            <w:tcW w:w="1453" w:type="pct"/>
            <w:vAlign w:val="center"/>
          </w:tcPr>
          <w:p w14:paraId="276F5E18">
            <w:pPr>
              <w:widowControl/>
              <w:wordWrap w:val="0"/>
              <w:snapToGrid w:val="0"/>
              <w:ind w:firstLine="0" w:firstLineChars="0"/>
              <w:jc w:val="center"/>
              <w:rPr>
                <w:b/>
                <w:sz w:val="21"/>
              </w:rPr>
            </w:pPr>
            <w:r>
              <w:rPr>
                <w:rFonts w:hint="eastAsia"/>
                <w:b/>
                <w:sz w:val="21"/>
              </w:rPr>
              <w:t>是否在本次体检范围内</w:t>
            </w:r>
          </w:p>
        </w:tc>
      </w:tr>
      <w:tr w14:paraId="5D078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restart"/>
            <w:vAlign w:val="center"/>
          </w:tcPr>
          <w:p w14:paraId="30A245D9">
            <w:pPr>
              <w:wordWrap w:val="0"/>
              <w:snapToGrid w:val="0"/>
              <w:ind w:firstLine="0" w:firstLineChars="0"/>
              <w:jc w:val="center"/>
              <w:rPr>
                <w:sz w:val="21"/>
              </w:rPr>
            </w:pPr>
            <w:r>
              <w:rPr>
                <w:sz w:val="21"/>
              </w:rPr>
              <w:t>建筑</w:t>
            </w:r>
          </w:p>
          <w:p w14:paraId="5C5E682D">
            <w:pPr>
              <w:wordWrap w:val="0"/>
              <w:snapToGrid w:val="0"/>
              <w:ind w:firstLine="0" w:firstLineChars="0"/>
              <w:jc w:val="center"/>
              <w:rPr>
                <w:b/>
                <w:sz w:val="21"/>
              </w:rPr>
            </w:pPr>
            <w:r>
              <w:rPr>
                <w:rFonts w:hint="eastAsia"/>
                <w:sz w:val="21"/>
              </w:rPr>
              <w:t>室内环境</w:t>
            </w:r>
            <w:r>
              <w:rPr>
                <w:sz w:val="21"/>
              </w:rPr>
              <w:t>专业</w:t>
            </w:r>
          </w:p>
        </w:tc>
        <w:tc>
          <w:tcPr>
            <w:tcW w:w="1165" w:type="pct"/>
            <w:vMerge w:val="restart"/>
            <w:vAlign w:val="center"/>
          </w:tcPr>
          <w:p w14:paraId="2CCF7817">
            <w:pPr>
              <w:widowControl/>
              <w:wordWrap w:val="0"/>
              <w:snapToGrid w:val="0"/>
              <w:ind w:firstLine="420"/>
              <w:rPr>
                <w:rStyle w:val="19"/>
                <w:b w:val="0"/>
                <w:sz w:val="21"/>
                <w:shd w:val="clear" w:color="auto" w:fill="FFFFFF"/>
              </w:rPr>
            </w:pPr>
            <w:r>
              <w:rPr>
                <w:rStyle w:val="19"/>
                <w:rFonts w:hint="eastAsia"/>
                <w:b w:val="0"/>
                <w:sz w:val="21"/>
                <w:shd w:val="clear" w:color="auto" w:fill="FFFFFF"/>
              </w:rPr>
              <w:t>空气质量</w:t>
            </w:r>
          </w:p>
        </w:tc>
        <w:tc>
          <w:tcPr>
            <w:tcW w:w="1456" w:type="pct"/>
            <w:vAlign w:val="center"/>
          </w:tcPr>
          <w:p w14:paraId="2E3ED9DB">
            <w:pPr>
              <w:widowControl/>
              <w:wordWrap w:val="0"/>
              <w:snapToGrid w:val="0"/>
              <w:ind w:firstLine="0" w:firstLineChars="0"/>
              <w:jc w:val="center"/>
              <w:rPr>
                <w:sz w:val="21"/>
                <w:shd w:val="clear" w:color="auto" w:fill="FFFFFF"/>
              </w:rPr>
            </w:pPr>
            <w:r>
              <w:rPr>
                <w:rFonts w:hint="eastAsia" w:ascii="宋体" w:hAnsi="宋体" w:cs="宋体"/>
                <w:sz w:val="21"/>
                <w:lang w:bidi="ar"/>
              </w:rPr>
              <w:t>氡浓度</w:t>
            </w:r>
          </w:p>
        </w:tc>
        <w:tc>
          <w:tcPr>
            <w:tcW w:w="1453" w:type="pct"/>
            <w:vAlign w:val="center"/>
          </w:tcPr>
          <w:p w14:paraId="3C3875AF">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32111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05C18499">
            <w:pPr>
              <w:widowControl/>
              <w:wordWrap w:val="0"/>
              <w:snapToGrid w:val="0"/>
              <w:ind w:firstLine="420"/>
              <w:jc w:val="center"/>
              <w:rPr>
                <w:sz w:val="21"/>
              </w:rPr>
            </w:pPr>
          </w:p>
        </w:tc>
        <w:tc>
          <w:tcPr>
            <w:tcW w:w="1165" w:type="pct"/>
            <w:vMerge w:val="continue"/>
            <w:vAlign w:val="center"/>
          </w:tcPr>
          <w:p w14:paraId="6C08A098">
            <w:pPr>
              <w:widowControl/>
              <w:wordWrap w:val="0"/>
              <w:snapToGrid w:val="0"/>
              <w:ind w:firstLine="420"/>
              <w:jc w:val="center"/>
              <w:rPr>
                <w:rStyle w:val="19"/>
                <w:b w:val="0"/>
                <w:sz w:val="21"/>
                <w:shd w:val="clear" w:color="auto" w:fill="FFFFFF"/>
              </w:rPr>
            </w:pPr>
          </w:p>
        </w:tc>
        <w:tc>
          <w:tcPr>
            <w:tcW w:w="1456" w:type="pct"/>
            <w:vAlign w:val="center"/>
          </w:tcPr>
          <w:p w14:paraId="2205DE35">
            <w:pPr>
              <w:widowControl/>
              <w:wordWrap w:val="0"/>
              <w:snapToGrid w:val="0"/>
              <w:ind w:firstLine="0" w:firstLineChars="0"/>
              <w:jc w:val="center"/>
              <w:rPr>
                <w:sz w:val="21"/>
                <w:shd w:val="clear" w:color="auto" w:fill="FFFFFF"/>
              </w:rPr>
            </w:pPr>
            <w:r>
              <w:rPr>
                <w:rFonts w:hint="eastAsia" w:ascii="宋体" w:hAnsi="宋体" w:cs="宋体"/>
                <w:sz w:val="21"/>
                <w:lang w:bidi="ar"/>
              </w:rPr>
              <w:t>甲醛浓度</w:t>
            </w:r>
          </w:p>
        </w:tc>
        <w:tc>
          <w:tcPr>
            <w:tcW w:w="1453" w:type="pct"/>
            <w:vAlign w:val="center"/>
          </w:tcPr>
          <w:p w14:paraId="562A5BD0">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684E6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557097C5">
            <w:pPr>
              <w:widowControl/>
              <w:wordWrap w:val="0"/>
              <w:snapToGrid w:val="0"/>
              <w:ind w:firstLine="420"/>
              <w:jc w:val="center"/>
              <w:rPr>
                <w:sz w:val="21"/>
              </w:rPr>
            </w:pPr>
          </w:p>
        </w:tc>
        <w:tc>
          <w:tcPr>
            <w:tcW w:w="1165" w:type="pct"/>
            <w:vMerge w:val="continue"/>
            <w:vAlign w:val="center"/>
          </w:tcPr>
          <w:p w14:paraId="5B7B377B">
            <w:pPr>
              <w:widowControl/>
              <w:wordWrap w:val="0"/>
              <w:snapToGrid w:val="0"/>
              <w:ind w:firstLine="420"/>
              <w:jc w:val="center"/>
              <w:rPr>
                <w:rStyle w:val="19"/>
                <w:b w:val="0"/>
                <w:sz w:val="21"/>
                <w:shd w:val="clear" w:color="auto" w:fill="FFFFFF"/>
              </w:rPr>
            </w:pPr>
          </w:p>
        </w:tc>
        <w:tc>
          <w:tcPr>
            <w:tcW w:w="1456" w:type="pct"/>
            <w:vAlign w:val="center"/>
          </w:tcPr>
          <w:p w14:paraId="210C5E80">
            <w:pPr>
              <w:widowControl/>
              <w:wordWrap w:val="0"/>
              <w:snapToGrid w:val="0"/>
              <w:ind w:firstLine="0" w:firstLineChars="0"/>
              <w:jc w:val="center"/>
              <w:rPr>
                <w:sz w:val="21"/>
                <w:shd w:val="clear" w:color="auto" w:fill="FFFFFF"/>
              </w:rPr>
            </w:pPr>
            <w:r>
              <w:rPr>
                <w:rFonts w:hint="eastAsia" w:ascii="宋体" w:hAnsi="宋体" w:cs="宋体"/>
                <w:sz w:val="21"/>
                <w:lang w:bidi="ar"/>
              </w:rPr>
              <w:t>苯系物浓度</w:t>
            </w:r>
          </w:p>
        </w:tc>
        <w:tc>
          <w:tcPr>
            <w:tcW w:w="1453" w:type="pct"/>
            <w:vAlign w:val="center"/>
          </w:tcPr>
          <w:p w14:paraId="72920ECB">
            <w:pPr>
              <w:widowControl/>
              <w:wordWrap w:val="0"/>
              <w:snapToGrid w:val="0"/>
              <w:ind w:firstLine="0" w:firstLineChars="0"/>
              <w:jc w:val="center"/>
              <w:rPr>
                <w:sz w:val="21"/>
                <w:shd w:val="clear" w:color="auto" w:fill="FFFFFF"/>
              </w:rPr>
            </w:pPr>
            <w:r>
              <w:rPr>
                <w:rFonts w:hint="eastAsia"/>
                <w:sz w:val="21"/>
              </w:rPr>
              <w:t>□是□否</w:t>
            </w:r>
          </w:p>
        </w:tc>
      </w:tr>
      <w:tr w14:paraId="26741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22EE064A">
            <w:pPr>
              <w:widowControl/>
              <w:wordWrap w:val="0"/>
              <w:snapToGrid w:val="0"/>
              <w:ind w:firstLine="420"/>
              <w:jc w:val="center"/>
              <w:rPr>
                <w:sz w:val="21"/>
              </w:rPr>
            </w:pPr>
          </w:p>
        </w:tc>
        <w:tc>
          <w:tcPr>
            <w:tcW w:w="1165" w:type="pct"/>
            <w:vMerge w:val="continue"/>
            <w:vAlign w:val="center"/>
          </w:tcPr>
          <w:p w14:paraId="207415CF">
            <w:pPr>
              <w:widowControl/>
              <w:wordWrap w:val="0"/>
              <w:snapToGrid w:val="0"/>
              <w:ind w:firstLine="420"/>
              <w:jc w:val="center"/>
              <w:rPr>
                <w:sz w:val="21"/>
              </w:rPr>
            </w:pPr>
          </w:p>
        </w:tc>
        <w:tc>
          <w:tcPr>
            <w:tcW w:w="1456" w:type="pct"/>
            <w:vAlign w:val="center"/>
          </w:tcPr>
          <w:p w14:paraId="20756045">
            <w:pPr>
              <w:widowControl/>
              <w:wordWrap w:val="0"/>
              <w:snapToGrid w:val="0"/>
              <w:ind w:firstLine="0" w:firstLineChars="0"/>
              <w:jc w:val="center"/>
              <w:rPr>
                <w:rFonts w:hint="eastAsia" w:ascii="宋体" w:hAnsi="宋体" w:cs="宋体"/>
                <w:sz w:val="21"/>
                <w:lang w:bidi="ar"/>
              </w:rPr>
            </w:pPr>
            <w:r>
              <w:rPr>
                <w:rFonts w:hint="eastAsia" w:ascii="宋体" w:hAnsi="宋体" w:cs="宋体"/>
                <w:sz w:val="21"/>
                <w:lang w:bidi="ar"/>
              </w:rPr>
              <w:t>二氧化碳浓度达标率</w:t>
            </w:r>
          </w:p>
        </w:tc>
        <w:tc>
          <w:tcPr>
            <w:tcW w:w="1453" w:type="pct"/>
            <w:vAlign w:val="center"/>
          </w:tcPr>
          <w:p w14:paraId="51FB0823">
            <w:pPr>
              <w:widowControl/>
              <w:wordWrap w:val="0"/>
              <w:snapToGrid w:val="0"/>
              <w:ind w:firstLine="0" w:firstLineChars="0"/>
              <w:jc w:val="center"/>
              <w:rPr>
                <w:sz w:val="21"/>
              </w:rPr>
            </w:pPr>
            <w:r>
              <w:rPr>
                <w:rFonts w:hint="eastAsia"/>
                <w:sz w:val="21"/>
              </w:rPr>
              <w:t>□是□否</w:t>
            </w:r>
          </w:p>
        </w:tc>
      </w:tr>
      <w:tr w14:paraId="13205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4E59B5D2">
            <w:pPr>
              <w:widowControl/>
              <w:wordWrap w:val="0"/>
              <w:snapToGrid w:val="0"/>
              <w:ind w:firstLine="420"/>
              <w:jc w:val="center"/>
              <w:rPr>
                <w:sz w:val="21"/>
              </w:rPr>
            </w:pPr>
          </w:p>
        </w:tc>
        <w:tc>
          <w:tcPr>
            <w:tcW w:w="1165" w:type="pct"/>
            <w:vMerge w:val="continue"/>
            <w:vAlign w:val="center"/>
          </w:tcPr>
          <w:p w14:paraId="62A12868">
            <w:pPr>
              <w:widowControl/>
              <w:wordWrap w:val="0"/>
              <w:snapToGrid w:val="0"/>
              <w:ind w:firstLine="420"/>
              <w:jc w:val="center"/>
              <w:rPr>
                <w:sz w:val="21"/>
              </w:rPr>
            </w:pPr>
          </w:p>
        </w:tc>
        <w:tc>
          <w:tcPr>
            <w:tcW w:w="1456" w:type="pct"/>
            <w:vAlign w:val="center"/>
          </w:tcPr>
          <w:p w14:paraId="5B9805EE">
            <w:pPr>
              <w:widowControl/>
              <w:wordWrap w:val="0"/>
              <w:snapToGrid w:val="0"/>
              <w:ind w:firstLine="0" w:firstLineChars="0"/>
              <w:jc w:val="center"/>
              <w:rPr>
                <w:rFonts w:hint="eastAsia" w:ascii="宋体" w:hAnsi="宋体" w:cs="宋体"/>
                <w:sz w:val="21"/>
                <w:lang w:bidi="ar"/>
              </w:rPr>
            </w:pPr>
            <w:r>
              <w:rPr>
                <w:rFonts w:hint="eastAsia" w:ascii="宋体" w:hAnsi="宋体" w:cs="宋体"/>
                <w:sz w:val="21"/>
                <w:lang w:bidi="ar"/>
              </w:rPr>
              <w:t>空气清新度满意率</w:t>
            </w:r>
          </w:p>
        </w:tc>
        <w:tc>
          <w:tcPr>
            <w:tcW w:w="1453" w:type="pct"/>
            <w:vAlign w:val="center"/>
          </w:tcPr>
          <w:p w14:paraId="722867BB">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0A0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5B96206F">
            <w:pPr>
              <w:widowControl/>
              <w:wordWrap w:val="0"/>
              <w:snapToGrid w:val="0"/>
              <w:ind w:firstLine="420"/>
              <w:jc w:val="center"/>
              <w:rPr>
                <w:sz w:val="21"/>
              </w:rPr>
            </w:pPr>
          </w:p>
        </w:tc>
        <w:tc>
          <w:tcPr>
            <w:tcW w:w="1165" w:type="pct"/>
            <w:vMerge w:val="restart"/>
            <w:vAlign w:val="center"/>
          </w:tcPr>
          <w:p w14:paraId="29671FFC">
            <w:pPr>
              <w:widowControl/>
              <w:wordWrap w:val="0"/>
              <w:snapToGrid w:val="0"/>
              <w:ind w:firstLine="0" w:firstLineChars="0"/>
              <w:jc w:val="center"/>
              <w:rPr>
                <w:sz w:val="21"/>
              </w:rPr>
            </w:pPr>
            <w:r>
              <w:rPr>
                <w:rFonts w:hint="eastAsia" w:ascii="宋体" w:hAnsi="宋体" w:cs="宋体"/>
                <w:sz w:val="21"/>
                <w:lang w:bidi="ar"/>
              </w:rPr>
              <w:t>热湿环境质量</w:t>
            </w:r>
          </w:p>
        </w:tc>
        <w:tc>
          <w:tcPr>
            <w:tcW w:w="1456" w:type="pct"/>
            <w:vAlign w:val="center"/>
          </w:tcPr>
          <w:p w14:paraId="7442E255">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平均温度达标率</w:t>
            </w:r>
          </w:p>
        </w:tc>
        <w:tc>
          <w:tcPr>
            <w:tcW w:w="1453" w:type="pct"/>
            <w:vAlign w:val="center"/>
          </w:tcPr>
          <w:p w14:paraId="44F1C446">
            <w:pPr>
              <w:widowControl/>
              <w:wordWrap w:val="0"/>
              <w:snapToGrid w:val="0"/>
              <w:ind w:firstLine="0" w:firstLineChars="0"/>
              <w:jc w:val="center"/>
              <w:rPr>
                <w:sz w:val="21"/>
                <w:shd w:val="clear" w:color="auto" w:fill="FFFFFF"/>
              </w:rPr>
            </w:pPr>
            <w:r>
              <w:rPr>
                <w:rFonts w:hint="eastAsia"/>
                <w:sz w:val="21"/>
              </w:rPr>
              <w:t>□是□否</w:t>
            </w:r>
          </w:p>
        </w:tc>
      </w:tr>
      <w:tr w14:paraId="32C2B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46221ACE">
            <w:pPr>
              <w:widowControl/>
              <w:wordWrap w:val="0"/>
              <w:snapToGrid w:val="0"/>
              <w:ind w:firstLine="420"/>
              <w:jc w:val="center"/>
              <w:rPr>
                <w:sz w:val="21"/>
              </w:rPr>
            </w:pPr>
          </w:p>
        </w:tc>
        <w:tc>
          <w:tcPr>
            <w:tcW w:w="1165" w:type="pct"/>
            <w:vMerge w:val="continue"/>
            <w:vAlign w:val="center"/>
          </w:tcPr>
          <w:p w14:paraId="256B341E">
            <w:pPr>
              <w:widowControl/>
              <w:wordWrap w:val="0"/>
              <w:snapToGrid w:val="0"/>
              <w:ind w:firstLine="420"/>
              <w:jc w:val="center"/>
              <w:rPr>
                <w:sz w:val="21"/>
              </w:rPr>
            </w:pPr>
          </w:p>
        </w:tc>
        <w:tc>
          <w:tcPr>
            <w:tcW w:w="1456" w:type="pct"/>
            <w:vAlign w:val="center"/>
          </w:tcPr>
          <w:p w14:paraId="1CBB303A">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平均相对湿度达标率</w:t>
            </w:r>
          </w:p>
        </w:tc>
        <w:tc>
          <w:tcPr>
            <w:tcW w:w="1453" w:type="pct"/>
            <w:vAlign w:val="center"/>
          </w:tcPr>
          <w:p w14:paraId="5435E5EE">
            <w:pPr>
              <w:widowControl/>
              <w:wordWrap w:val="0"/>
              <w:snapToGrid w:val="0"/>
              <w:ind w:firstLine="0" w:firstLineChars="0"/>
              <w:jc w:val="center"/>
              <w:rPr>
                <w:sz w:val="21"/>
              </w:rPr>
            </w:pPr>
            <w:r>
              <w:rPr>
                <w:rFonts w:hint="eastAsia"/>
                <w:sz w:val="21"/>
              </w:rPr>
              <w:t>□是□否</w:t>
            </w:r>
          </w:p>
        </w:tc>
      </w:tr>
      <w:tr w14:paraId="2950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7247C16D">
            <w:pPr>
              <w:widowControl/>
              <w:wordWrap w:val="0"/>
              <w:snapToGrid w:val="0"/>
              <w:ind w:firstLine="420"/>
              <w:jc w:val="center"/>
              <w:rPr>
                <w:sz w:val="21"/>
              </w:rPr>
            </w:pPr>
          </w:p>
        </w:tc>
        <w:tc>
          <w:tcPr>
            <w:tcW w:w="1165" w:type="pct"/>
            <w:vMerge w:val="continue"/>
            <w:vAlign w:val="center"/>
          </w:tcPr>
          <w:p w14:paraId="45D47160">
            <w:pPr>
              <w:widowControl/>
              <w:wordWrap w:val="0"/>
              <w:snapToGrid w:val="0"/>
              <w:ind w:firstLine="420"/>
              <w:jc w:val="center"/>
              <w:rPr>
                <w:sz w:val="21"/>
              </w:rPr>
            </w:pPr>
          </w:p>
        </w:tc>
        <w:tc>
          <w:tcPr>
            <w:tcW w:w="1456" w:type="pct"/>
            <w:vAlign w:val="center"/>
          </w:tcPr>
          <w:p w14:paraId="020E569B">
            <w:pPr>
              <w:widowControl/>
              <w:adjustRightInd w:val="0"/>
              <w:snapToGrid w:val="0"/>
              <w:spacing w:line="240" w:lineRule="auto"/>
              <w:ind w:firstLine="0" w:firstLineChars="0"/>
              <w:jc w:val="center"/>
              <w:textAlignment w:val="center"/>
              <w:rPr>
                <w:sz w:val="21"/>
              </w:rPr>
            </w:pPr>
            <w:r>
              <w:rPr>
                <w:rFonts w:hint="eastAsia" w:ascii="宋体" w:hAnsi="宋体" w:cs="宋体"/>
                <w:color w:val="auto"/>
                <w:sz w:val="21"/>
              </w:rPr>
              <w:t>热舒适满意率</w:t>
            </w:r>
          </w:p>
        </w:tc>
        <w:tc>
          <w:tcPr>
            <w:tcW w:w="1453" w:type="pct"/>
            <w:vAlign w:val="center"/>
          </w:tcPr>
          <w:p w14:paraId="7B1D2CE8">
            <w:pPr>
              <w:widowControl/>
              <w:wordWrap w:val="0"/>
              <w:snapToGrid w:val="0"/>
              <w:ind w:firstLine="0" w:firstLineChars="0"/>
              <w:jc w:val="center"/>
              <w:rPr>
                <w:sz w:val="21"/>
              </w:rPr>
            </w:pPr>
            <w:r>
              <w:rPr>
                <w:rFonts w:hint="eastAsia"/>
                <w:sz w:val="21"/>
              </w:rPr>
              <w:t>□是□否</w:t>
            </w:r>
          </w:p>
        </w:tc>
      </w:tr>
      <w:tr w14:paraId="79C62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17269E0E">
            <w:pPr>
              <w:widowControl/>
              <w:wordWrap w:val="0"/>
              <w:snapToGrid w:val="0"/>
              <w:ind w:firstLine="420"/>
              <w:jc w:val="center"/>
              <w:rPr>
                <w:sz w:val="21"/>
              </w:rPr>
            </w:pPr>
          </w:p>
        </w:tc>
        <w:tc>
          <w:tcPr>
            <w:tcW w:w="1165" w:type="pct"/>
            <w:vMerge w:val="continue"/>
            <w:vAlign w:val="center"/>
          </w:tcPr>
          <w:p w14:paraId="3F8A49DD">
            <w:pPr>
              <w:widowControl/>
              <w:wordWrap w:val="0"/>
              <w:snapToGrid w:val="0"/>
              <w:ind w:firstLine="420"/>
              <w:jc w:val="center"/>
              <w:rPr>
                <w:sz w:val="21"/>
              </w:rPr>
            </w:pPr>
          </w:p>
        </w:tc>
        <w:tc>
          <w:tcPr>
            <w:tcW w:w="1456" w:type="pct"/>
            <w:vAlign w:val="center"/>
          </w:tcPr>
          <w:p w14:paraId="374087C4">
            <w:pPr>
              <w:adjustRightInd w:val="0"/>
              <w:snapToGrid w:val="0"/>
              <w:spacing w:line="240" w:lineRule="auto"/>
              <w:ind w:firstLine="0" w:firstLineChars="0"/>
              <w:jc w:val="center"/>
              <w:rPr>
                <w:sz w:val="21"/>
              </w:rPr>
            </w:pPr>
            <w:r>
              <w:rPr>
                <w:rFonts w:hint="eastAsia" w:ascii="宋体" w:hAnsi="宋体" w:cs="宋体"/>
                <w:color w:val="000000"/>
                <w:sz w:val="21"/>
              </w:rPr>
              <w:t>环境参数监测设备配置</w:t>
            </w:r>
          </w:p>
        </w:tc>
        <w:tc>
          <w:tcPr>
            <w:tcW w:w="1453" w:type="pct"/>
            <w:vAlign w:val="center"/>
          </w:tcPr>
          <w:p w14:paraId="41A533EF">
            <w:pPr>
              <w:widowControl/>
              <w:wordWrap w:val="0"/>
              <w:snapToGrid w:val="0"/>
              <w:ind w:firstLine="0" w:firstLineChars="0"/>
              <w:jc w:val="center"/>
              <w:rPr>
                <w:sz w:val="21"/>
              </w:rPr>
            </w:pPr>
            <w:r>
              <w:rPr>
                <w:rFonts w:hint="eastAsia"/>
                <w:sz w:val="21"/>
              </w:rPr>
              <w:t>□是□否</w:t>
            </w:r>
          </w:p>
        </w:tc>
      </w:tr>
      <w:tr w14:paraId="2221D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41E52A05">
            <w:pPr>
              <w:widowControl/>
              <w:wordWrap w:val="0"/>
              <w:snapToGrid w:val="0"/>
              <w:ind w:firstLine="420"/>
              <w:jc w:val="center"/>
              <w:rPr>
                <w:sz w:val="21"/>
              </w:rPr>
            </w:pPr>
          </w:p>
        </w:tc>
        <w:tc>
          <w:tcPr>
            <w:tcW w:w="1165" w:type="pct"/>
            <w:vMerge w:val="continue"/>
            <w:vAlign w:val="center"/>
          </w:tcPr>
          <w:p w14:paraId="0F89CC60">
            <w:pPr>
              <w:widowControl/>
              <w:wordWrap w:val="0"/>
              <w:snapToGrid w:val="0"/>
              <w:ind w:firstLine="420"/>
              <w:jc w:val="center"/>
              <w:rPr>
                <w:sz w:val="21"/>
              </w:rPr>
            </w:pPr>
          </w:p>
        </w:tc>
        <w:tc>
          <w:tcPr>
            <w:tcW w:w="1456" w:type="pct"/>
            <w:vAlign w:val="center"/>
          </w:tcPr>
          <w:p w14:paraId="34722816">
            <w:pPr>
              <w:adjustRightInd w:val="0"/>
              <w:snapToGrid w:val="0"/>
              <w:spacing w:line="240" w:lineRule="auto"/>
              <w:ind w:firstLine="0" w:firstLineChars="0"/>
              <w:jc w:val="center"/>
              <w:rPr>
                <w:sz w:val="21"/>
              </w:rPr>
            </w:pPr>
            <w:r>
              <w:rPr>
                <w:rFonts w:hint="eastAsia" w:ascii="宋体" w:hAnsi="宋体" w:cs="宋体"/>
                <w:color w:val="000000"/>
                <w:sz w:val="21"/>
              </w:rPr>
              <w:t>环境参数调控设备配置</w:t>
            </w:r>
          </w:p>
        </w:tc>
        <w:tc>
          <w:tcPr>
            <w:tcW w:w="1453" w:type="pct"/>
            <w:vAlign w:val="center"/>
          </w:tcPr>
          <w:p w14:paraId="1A78AA16">
            <w:pPr>
              <w:widowControl/>
              <w:wordWrap w:val="0"/>
              <w:snapToGrid w:val="0"/>
              <w:ind w:firstLine="0" w:firstLineChars="0"/>
              <w:jc w:val="center"/>
              <w:rPr>
                <w:sz w:val="21"/>
              </w:rPr>
            </w:pPr>
            <w:r>
              <w:rPr>
                <w:rFonts w:hint="eastAsia"/>
                <w:sz w:val="21"/>
              </w:rPr>
              <w:t>□是□否</w:t>
            </w:r>
          </w:p>
        </w:tc>
      </w:tr>
      <w:tr w14:paraId="21EB6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08159B95">
            <w:pPr>
              <w:widowControl/>
              <w:wordWrap w:val="0"/>
              <w:snapToGrid w:val="0"/>
              <w:ind w:firstLine="420"/>
              <w:jc w:val="center"/>
              <w:rPr>
                <w:sz w:val="21"/>
              </w:rPr>
            </w:pPr>
          </w:p>
        </w:tc>
        <w:tc>
          <w:tcPr>
            <w:tcW w:w="1165" w:type="pct"/>
            <w:vMerge w:val="restart"/>
            <w:vAlign w:val="center"/>
          </w:tcPr>
          <w:p w14:paraId="3FFE5E9F">
            <w:pPr>
              <w:widowControl/>
              <w:wordWrap w:val="0"/>
              <w:snapToGrid w:val="0"/>
              <w:ind w:firstLine="0" w:firstLineChars="0"/>
              <w:jc w:val="center"/>
              <w:rPr>
                <w:sz w:val="21"/>
              </w:rPr>
            </w:pPr>
            <w:r>
              <w:rPr>
                <w:rFonts w:hint="eastAsia"/>
                <w:sz w:val="21"/>
              </w:rPr>
              <w:t>光环境质量</w:t>
            </w:r>
          </w:p>
        </w:tc>
        <w:tc>
          <w:tcPr>
            <w:tcW w:w="1456" w:type="pct"/>
            <w:vAlign w:val="center"/>
          </w:tcPr>
          <w:p w14:paraId="1C80DC25">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168A3DE0">
            <w:pPr>
              <w:widowControl/>
              <w:adjustRightInd w:val="0"/>
              <w:snapToGrid w:val="0"/>
              <w:spacing w:line="240" w:lineRule="auto"/>
              <w:ind w:firstLine="0" w:firstLineChars="0"/>
              <w:jc w:val="center"/>
              <w:textAlignment w:val="center"/>
              <w:rPr>
                <w:sz w:val="21"/>
              </w:rPr>
            </w:pPr>
            <w:r>
              <w:rPr>
                <w:rFonts w:hint="eastAsia" w:ascii="宋体" w:hAnsi="宋体" w:cs="宋体"/>
                <w:sz w:val="21"/>
                <w:lang w:bidi="ar"/>
              </w:rPr>
              <w:t>平均照度值达标率</w:t>
            </w:r>
          </w:p>
        </w:tc>
        <w:tc>
          <w:tcPr>
            <w:tcW w:w="1453" w:type="pct"/>
            <w:vAlign w:val="center"/>
          </w:tcPr>
          <w:p w14:paraId="50748A53">
            <w:pPr>
              <w:widowControl/>
              <w:wordWrap w:val="0"/>
              <w:snapToGrid w:val="0"/>
              <w:ind w:firstLine="0" w:firstLineChars="0"/>
              <w:jc w:val="center"/>
              <w:rPr>
                <w:sz w:val="21"/>
              </w:rPr>
            </w:pPr>
            <w:r>
              <w:rPr>
                <w:rFonts w:hint="eastAsia"/>
                <w:sz w:val="21"/>
              </w:rPr>
              <w:t>□是□否</w:t>
            </w:r>
          </w:p>
        </w:tc>
      </w:tr>
      <w:tr w14:paraId="23A8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5E83ED7D">
            <w:pPr>
              <w:widowControl/>
              <w:wordWrap w:val="0"/>
              <w:snapToGrid w:val="0"/>
              <w:ind w:firstLine="420"/>
              <w:jc w:val="center"/>
              <w:rPr>
                <w:sz w:val="21"/>
              </w:rPr>
            </w:pPr>
          </w:p>
        </w:tc>
        <w:tc>
          <w:tcPr>
            <w:tcW w:w="1165" w:type="pct"/>
            <w:vMerge w:val="continue"/>
            <w:vAlign w:val="center"/>
          </w:tcPr>
          <w:p w14:paraId="063ABDEA">
            <w:pPr>
              <w:widowControl/>
              <w:wordWrap w:val="0"/>
              <w:snapToGrid w:val="0"/>
              <w:ind w:firstLine="420"/>
              <w:jc w:val="center"/>
              <w:rPr>
                <w:sz w:val="21"/>
              </w:rPr>
            </w:pPr>
          </w:p>
        </w:tc>
        <w:tc>
          <w:tcPr>
            <w:tcW w:w="1456" w:type="pct"/>
            <w:vAlign w:val="center"/>
          </w:tcPr>
          <w:p w14:paraId="169463E5">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55C91045">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自然采光系数达标率</w:t>
            </w:r>
          </w:p>
        </w:tc>
        <w:tc>
          <w:tcPr>
            <w:tcW w:w="1453" w:type="pct"/>
            <w:vAlign w:val="center"/>
          </w:tcPr>
          <w:p w14:paraId="1D821D3B">
            <w:pPr>
              <w:widowControl/>
              <w:wordWrap w:val="0"/>
              <w:snapToGrid w:val="0"/>
              <w:ind w:firstLine="0" w:firstLineChars="0"/>
              <w:jc w:val="center"/>
              <w:rPr>
                <w:rFonts w:hint="eastAsia" w:ascii="宋体" w:hAnsi="宋体" w:cs="宋体"/>
                <w:sz w:val="21"/>
                <w:lang w:bidi="ar"/>
              </w:rPr>
            </w:pPr>
            <w:r>
              <w:rPr>
                <w:rFonts w:hint="eastAsia"/>
                <w:sz w:val="21"/>
              </w:rPr>
              <w:t>□是□否</w:t>
            </w:r>
          </w:p>
        </w:tc>
      </w:tr>
      <w:tr w14:paraId="434D9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04A2E5B4">
            <w:pPr>
              <w:widowControl/>
              <w:wordWrap w:val="0"/>
              <w:snapToGrid w:val="0"/>
              <w:ind w:firstLine="420"/>
              <w:jc w:val="center"/>
              <w:rPr>
                <w:sz w:val="21"/>
              </w:rPr>
            </w:pPr>
          </w:p>
        </w:tc>
        <w:tc>
          <w:tcPr>
            <w:tcW w:w="1165" w:type="pct"/>
            <w:vMerge w:val="continue"/>
            <w:vAlign w:val="center"/>
          </w:tcPr>
          <w:p w14:paraId="7852ECC6">
            <w:pPr>
              <w:widowControl/>
              <w:wordWrap w:val="0"/>
              <w:snapToGrid w:val="0"/>
              <w:ind w:firstLine="420"/>
              <w:jc w:val="center"/>
              <w:rPr>
                <w:sz w:val="21"/>
              </w:rPr>
            </w:pPr>
          </w:p>
        </w:tc>
        <w:tc>
          <w:tcPr>
            <w:tcW w:w="1456" w:type="pct"/>
            <w:vAlign w:val="center"/>
          </w:tcPr>
          <w:p w14:paraId="20526596">
            <w:pPr>
              <w:widowControl/>
              <w:adjustRightInd w:val="0"/>
              <w:snapToGrid w:val="0"/>
              <w:spacing w:line="240" w:lineRule="auto"/>
              <w:ind w:firstLine="0" w:firstLineChars="0"/>
              <w:jc w:val="center"/>
              <w:textAlignment w:val="center"/>
              <w:rPr>
                <w:rFonts w:hint="eastAsia" w:ascii="宋体" w:hAnsi="宋体" w:cs="宋体"/>
                <w:sz w:val="21"/>
                <w:lang w:bidi="ar"/>
              </w:rPr>
            </w:pPr>
            <w:r>
              <w:rPr>
                <w:rFonts w:hint="eastAsia" w:ascii="宋体" w:hAnsi="宋体" w:cs="宋体"/>
                <w:sz w:val="21"/>
                <w:lang w:bidi="ar"/>
              </w:rPr>
              <w:t>主要功能房间</w:t>
            </w:r>
          </w:p>
          <w:p w14:paraId="140FF680">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眩光值</w:t>
            </w:r>
          </w:p>
        </w:tc>
        <w:tc>
          <w:tcPr>
            <w:tcW w:w="1453" w:type="pct"/>
            <w:vAlign w:val="center"/>
          </w:tcPr>
          <w:p w14:paraId="43703928">
            <w:pPr>
              <w:widowControl/>
              <w:wordWrap w:val="0"/>
              <w:snapToGrid w:val="0"/>
              <w:ind w:firstLine="0" w:firstLineChars="0"/>
              <w:jc w:val="center"/>
              <w:rPr>
                <w:sz w:val="21"/>
              </w:rPr>
            </w:pPr>
            <w:r>
              <w:rPr>
                <w:rFonts w:hint="eastAsia"/>
                <w:sz w:val="21"/>
              </w:rPr>
              <w:t>□是□否</w:t>
            </w:r>
          </w:p>
        </w:tc>
      </w:tr>
      <w:tr w14:paraId="2A461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12B0B61E">
            <w:pPr>
              <w:widowControl/>
              <w:wordWrap w:val="0"/>
              <w:snapToGrid w:val="0"/>
              <w:ind w:firstLine="420"/>
              <w:jc w:val="center"/>
              <w:rPr>
                <w:sz w:val="21"/>
              </w:rPr>
            </w:pPr>
          </w:p>
        </w:tc>
        <w:tc>
          <w:tcPr>
            <w:tcW w:w="1165" w:type="pct"/>
            <w:vMerge w:val="continue"/>
            <w:vAlign w:val="center"/>
          </w:tcPr>
          <w:p w14:paraId="20474909">
            <w:pPr>
              <w:widowControl/>
              <w:wordWrap w:val="0"/>
              <w:snapToGrid w:val="0"/>
              <w:ind w:firstLine="420"/>
              <w:jc w:val="center"/>
              <w:rPr>
                <w:sz w:val="21"/>
              </w:rPr>
            </w:pPr>
          </w:p>
        </w:tc>
        <w:tc>
          <w:tcPr>
            <w:tcW w:w="1456" w:type="pct"/>
            <w:vAlign w:val="center"/>
          </w:tcPr>
          <w:p w14:paraId="69C99138">
            <w:pPr>
              <w:widowControl/>
              <w:adjustRightInd w:val="0"/>
              <w:snapToGrid w:val="0"/>
              <w:spacing w:line="240" w:lineRule="auto"/>
              <w:ind w:firstLine="0" w:firstLineChars="0"/>
              <w:jc w:val="center"/>
              <w:textAlignment w:val="center"/>
              <w:rPr>
                <w:sz w:val="21"/>
              </w:rPr>
            </w:pPr>
            <w:r>
              <w:rPr>
                <w:rFonts w:hint="eastAsia" w:ascii="宋体" w:hAnsi="宋体" w:cs="宋体"/>
                <w:color w:val="000000"/>
                <w:sz w:val="21"/>
              </w:rPr>
              <w:t>遮阳设施设置</w:t>
            </w:r>
          </w:p>
        </w:tc>
        <w:tc>
          <w:tcPr>
            <w:tcW w:w="1453" w:type="pct"/>
            <w:vAlign w:val="center"/>
          </w:tcPr>
          <w:p w14:paraId="74D4FEF6">
            <w:pPr>
              <w:widowControl/>
              <w:wordWrap w:val="0"/>
              <w:snapToGrid w:val="0"/>
              <w:ind w:firstLine="0" w:firstLineChars="0"/>
              <w:jc w:val="center"/>
              <w:rPr>
                <w:sz w:val="21"/>
              </w:rPr>
            </w:pPr>
            <w:r>
              <w:rPr>
                <w:rFonts w:hint="eastAsia"/>
                <w:sz w:val="21"/>
              </w:rPr>
              <w:t>□是□否</w:t>
            </w:r>
          </w:p>
        </w:tc>
      </w:tr>
      <w:tr w14:paraId="31C70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5E511B0F">
            <w:pPr>
              <w:widowControl/>
              <w:wordWrap w:val="0"/>
              <w:snapToGrid w:val="0"/>
              <w:ind w:firstLine="420"/>
              <w:jc w:val="center"/>
              <w:rPr>
                <w:sz w:val="21"/>
              </w:rPr>
            </w:pPr>
          </w:p>
        </w:tc>
        <w:tc>
          <w:tcPr>
            <w:tcW w:w="1165" w:type="pct"/>
            <w:vMerge w:val="restart"/>
            <w:vAlign w:val="center"/>
          </w:tcPr>
          <w:p w14:paraId="688800CA">
            <w:pPr>
              <w:widowControl/>
              <w:wordWrap w:val="0"/>
              <w:snapToGrid w:val="0"/>
              <w:ind w:firstLine="0" w:firstLineChars="0"/>
              <w:jc w:val="center"/>
              <w:rPr>
                <w:sz w:val="21"/>
              </w:rPr>
            </w:pPr>
            <w:r>
              <w:rPr>
                <w:rFonts w:hint="eastAsia"/>
                <w:sz w:val="21"/>
              </w:rPr>
              <w:t>声环境质量</w:t>
            </w:r>
          </w:p>
        </w:tc>
        <w:tc>
          <w:tcPr>
            <w:tcW w:w="1456" w:type="pct"/>
            <w:vAlign w:val="center"/>
          </w:tcPr>
          <w:p w14:paraId="44932644">
            <w:pPr>
              <w:adjustRightInd w:val="0"/>
              <w:snapToGrid w:val="0"/>
              <w:spacing w:line="240" w:lineRule="auto"/>
              <w:ind w:firstLine="0" w:firstLineChars="0"/>
              <w:jc w:val="center"/>
              <w:rPr>
                <w:rFonts w:hint="eastAsia" w:ascii="宋体" w:hAnsi="宋体" w:cs="宋体"/>
                <w:color w:val="000000"/>
                <w:sz w:val="21"/>
              </w:rPr>
            </w:pPr>
            <w:r>
              <w:rPr>
                <w:rFonts w:hint="eastAsia" w:ascii="宋体" w:hAnsi="宋体" w:cs="宋体"/>
                <w:color w:val="000000"/>
                <w:sz w:val="21"/>
              </w:rPr>
              <w:t>噪声等级</w:t>
            </w:r>
          </w:p>
        </w:tc>
        <w:tc>
          <w:tcPr>
            <w:tcW w:w="1453" w:type="pct"/>
            <w:vAlign w:val="center"/>
          </w:tcPr>
          <w:p w14:paraId="5C2FD339">
            <w:pPr>
              <w:widowControl/>
              <w:wordWrap w:val="0"/>
              <w:snapToGrid w:val="0"/>
              <w:ind w:firstLine="0" w:firstLineChars="0"/>
              <w:jc w:val="center"/>
              <w:rPr>
                <w:sz w:val="21"/>
              </w:rPr>
            </w:pPr>
            <w:r>
              <w:rPr>
                <w:rFonts w:hint="eastAsia"/>
                <w:sz w:val="21"/>
              </w:rPr>
              <w:t>□是□否</w:t>
            </w:r>
          </w:p>
        </w:tc>
      </w:tr>
      <w:tr w14:paraId="2DE5D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3B71D2C6">
            <w:pPr>
              <w:widowControl/>
              <w:wordWrap w:val="0"/>
              <w:snapToGrid w:val="0"/>
              <w:ind w:firstLine="420"/>
              <w:jc w:val="center"/>
              <w:rPr>
                <w:sz w:val="21"/>
              </w:rPr>
            </w:pPr>
          </w:p>
        </w:tc>
        <w:tc>
          <w:tcPr>
            <w:tcW w:w="1165" w:type="pct"/>
            <w:vMerge w:val="continue"/>
            <w:vAlign w:val="center"/>
          </w:tcPr>
          <w:p w14:paraId="18AFCFEC">
            <w:pPr>
              <w:widowControl/>
              <w:wordWrap w:val="0"/>
              <w:snapToGrid w:val="0"/>
              <w:ind w:firstLine="420"/>
              <w:jc w:val="center"/>
              <w:rPr>
                <w:sz w:val="21"/>
              </w:rPr>
            </w:pPr>
          </w:p>
        </w:tc>
        <w:tc>
          <w:tcPr>
            <w:tcW w:w="1456" w:type="pct"/>
            <w:vAlign w:val="center"/>
          </w:tcPr>
          <w:p w14:paraId="2BC849FB">
            <w:pPr>
              <w:adjustRightInd w:val="0"/>
              <w:snapToGrid w:val="0"/>
              <w:spacing w:line="240" w:lineRule="auto"/>
              <w:ind w:firstLine="0" w:firstLineChars="0"/>
              <w:jc w:val="center"/>
              <w:rPr>
                <w:rFonts w:hint="eastAsia" w:ascii="宋体" w:hAnsi="宋体" w:cs="宋体"/>
                <w:color w:val="000000"/>
                <w:sz w:val="21"/>
              </w:rPr>
            </w:pPr>
            <w:r>
              <w:rPr>
                <w:rFonts w:hint="eastAsia"/>
                <w:sz w:val="21"/>
              </w:rPr>
              <w:t>声环境满意</w:t>
            </w:r>
            <w:r>
              <w:rPr>
                <w:rFonts w:hint="eastAsia" w:ascii="宋体" w:hAnsi="宋体" w:cs="宋体"/>
                <w:color w:val="auto"/>
                <w:sz w:val="21"/>
              </w:rPr>
              <w:t>率</w:t>
            </w:r>
          </w:p>
        </w:tc>
        <w:tc>
          <w:tcPr>
            <w:tcW w:w="1453" w:type="pct"/>
            <w:vAlign w:val="center"/>
          </w:tcPr>
          <w:p w14:paraId="3DCAF355">
            <w:pPr>
              <w:widowControl/>
              <w:wordWrap w:val="0"/>
              <w:snapToGrid w:val="0"/>
              <w:ind w:firstLine="0" w:firstLineChars="0"/>
              <w:jc w:val="center"/>
              <w:rPr>
                <w:sz w:val="21"/>
                <w:shd w:val="clear" w:color="auto" w:fill="FFFFFF"/>
              </w:rPr>
            </w:pPr>
            <w:r>
              <w:rPr>
                <w:rFonts w:hint="eastAsia"/>
                <w:sz w:val="21"/>
              </w:rPr>
              <w:t>□是□否</w:t>
            </w:r>
          </w:p>
        </w:tc>
      </w:tr>
      <w:tr w14:paraId="61E49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64D6E044">
            <w:pPr>
              <w:widowControl/>
              <w:wordWrap w:val="0"/>
              <w:snapToGrid w:val="0"/>
              <w:ind w:firstLine="420"/>
              <w:jc w:val="center"/>
              <w:rPr>
                <w:sz w:val="21"/>
              </w:rPr>
            </w:pPr>
          </w:p>
        </w:tc>
        <w:tc>
          <w:tcPr>
            <w:tcW w:w="1165" w:type="pct"/>
            <w:shd w:val="clear" w:color="auto" w:fill="auto"/>
            <w:vAlign w:val="center"/>
          </w:tcPr>
          <w:p w14:paraId="4F09DB49">
            <w:pPr>
              <w:widowControl/>
              <w:wordWrap w:val="0"/>
              <w:snapToGrid w:val="0"/>
              <w:ind w:firstLine="0" w:firstLineChars="0"/>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lang w:val="en-US" w:eastAsia="zh-CN"/>
              </w:rPr>
              <w:t>振动环境质量</w:t>
            </w:r>
          </w:p>
        </w:tc>
        <w:tc>
          <w:tcPr>
            <w:tcW w:w="1456" w:type="pct"/>
            <w:shd w:val="clear" w:color="auto" w:fill="auto"/>
            <w:vAlign w:val="center"/>
          </w:tcPr>
          <w:p w14:paraId="2FB6F2D5">
            <w:pPr>
              <w:widowControl/>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lang w:val="en-US" w:eastAsia="zh-CN"/>
              </w:rPr>
              <w:t>振动环境质量</w:t>
            </w:r>
            <w:r>
              <w:rPr>
                <w:rFonts w:hint="eastAsia"/>
                <w:sz w:val="21"/>
              </w:rPr>
              <w:t>满意</w:t>
            </w:r>
            <w:r>
              <w:rPr>
                <w:rFonts w:hint="eastAsia" w:ascii="宋体" w:hAnsi="宋体" w:cs="宋体"/>
                <w:color w:val="auto"/>
                <w:sz w:val="21"/>
              </w:rPr>
              <w:t>率</w:t>
            </w:r>
          </w:p>
        </w:tc>
        <w:tc>
          <w:tcPr>
            <w:tcW w:w="1453" w:type="pct"/>
            <w:shd w:val="clear" w:color="auto" w:fill="auto"/>
            <w:vAlign w:val="center"/>
          </w:tcPr>
          <w:p w14:paraId="0E54F364">
            <w:pPr>
              <w:widowControl/>
              <w:wordWrap w:val="0"/>
              <w:snapToGrid w:val="0"/>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sz w:val="21"/>
              </w:rPr>
              <w:t>□是□否</w:t>
            </w:r>
          </w:p>
        </w:tc>
      </w:tr>
      <w:tr w14:paraId="1321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24" w:type="pct"/>
            <w:vMerge w:val="continue"/>
            <w:vAlign w:val="center"/>
          </w:tcPr>
          <w:p w14:paraId="1C1562E1">
            <w:pPr>
              <w:widowControl/>
              <w:wordWrap w:val="0"/>
              <w:snapToGrid w:val="0"/>
              <w:ind w:firstLine="420"/>
              <w:jc w:val="center"/>
              <w:rPr>
                <w:sz w:val="21"/>
              </w:rPr>
            </w:pPr>
          </w:p>
        </w:tc>
        <w:tc>
          <w:tcPr>
            <w:tcW w:w="1165" w:type="pct"/>
            <w:vAlign w:val="center"/>
          </w:tcPr>
          <w:p w14:paraId="22668033">
            <w:pPr>
              <w:widowControl/>
              <w:wordWrap w:val="0"/>
              <w:adjustRightInd w:val="0"/>
              <w:snapToGrid w:val="0"/>
              <w:ind w:firstLine="0" w:firstLineChars="0"/>
              <w:jc w:val="center"/>
              <w:rPr>
                <w:sz w:val="21"/>
              </w:rPr>
            </w:pPr>
            <w:r>
              <w:rPr>
                <w:rFonts w:hint="eastAsia"/>
                <w:sz w:val="21"/>
              </w:rPr>
              <w:t>……</w:t>
            </w:r>
          </w:p>
        </w:tc>
        <w:tc>
          <w:tcPr>
            <w:tcW w:w="1456" w:type="pct"/>
            <w:vAlign w:val="center"/>
          </w:tcPr>
          <w:p w14:paraId="5150E2CB">
            <w:pPr>
              <w:adjustRightInd w:val="0"/>
              <w:snapToGrid w:val="0"/>
              <w:spacing w:line="240" w:lineRule="auto"/>
              <w:ind w:firstLine="0" w:firstLineChars="0"/>
              <w:jc w:val="center"/>
              <w:rPr>
                <w:sz w:val="21"/>
              </w:rPr>
            </w:pPr>
            <w:r>
              <w:rPr>
                <w:rFonts w:hint="eastAsia"/>
                <w:sz w:val="21"/>
              </w:rPr>
              <w:t>……</w:t>
            </w:r>
          </w:p>
        </w:tc>
        <w:tc>
          <w:tcPr>
            <w:tcW w:w="1453" w:type="pct"/>
            <w:vAlign w:val="center"/>
          </w:tcPr>
          <w:p w14:paraId="27195D6A">
            <w:pPr>
              <w:widowControl/>
              <w:wordWrap w:val="0"/>
              <w:adjustRightInd w:val="0"/>
              <w:snapToGrid w:val="0"/>
              <w:ind w:firstLine="0" w:firstLineChars="0"/>
              <w:jc w:val="center"/>
              <w:rPr>
                <w:sz w:val="21"/>
              </w:rPr>
            </w:pPr>
            <w:r>
              <w:rPr>
                <w:rFonts w:hint="eastAsia"/>
                <w:sz w:val="21"/>
              </w:rPr>
              <w:t>……</w:t>
            </w:r>
          </w:p>
        </w:tc>
      </w:tr>
    </w:tbl>
    <w:p w14:paraId="054258D2">
      <w:pPr>
        <w:widowControl/>
        <w:adjustRightInd w:val="0"/>
        <w:snapToGrid w:val="0"/>
        <w:ind w:firstLine="422"/>
        <w:textAlignment w:val="center"/>
        <w:rPr>
          <w:b/>
          <w:bCs/>
          <w:sz w:val="21"/>
        </w:rPr>
      </w:pPr>
      <w:r>
        <w:rPr>
          <w:b/>
          <w:bCs/>
          <w:sz w:val="21"/>
        </w:rPr>
        <w:t>2.</w:t>
      </w:r>
      <w:r>
        <w:rPr>
          <w:rFonts w:hint="eastAsia"/>
          <w:b/>
          <w:bCs/>
          <w:sz w:val="21"/>
        </w:rPr>
        <w:t>2体检</w:t>
      </w:r>
      <w:r>
        <w:rPr>
          <w:b/>
          <w:bCs/>
          <w:sz w:val="21"/>
        </w:rPr>
        <w:t>结果</w:t>
      </w:r>
    </w:p>
    <w:p w14:paraId="5D5633A6">
      <w:pPr>
        <w:pStyle w:val="30"/>
        <w:spacing w:before="156"/>
        <w:jc w:val="center"/>
        <w:outlineLvl w:val="9"/>
        <w:rPr>
          <w:sz w:val="21"/>
          <w:szCs w:val="21"/>
        </w:rPr>
      </w:pPr>
      <w:r>
        <w:rPr>
          <w:sz w:val="21"/>
          <w:szCs w:val="21"/>
        </w:rPr>
        <w:t>表×建筑</w:t>
      </w:r>
      <w:r>
        <w:rPr>
          <w:rFonts w:hint="eastAsia"/>
          <w:sz w:val="21"/>
          <w:szCs w:val="21"/>
        </w:rPr>
        <w:t>室内环境</w:t>
      </w:r>
      <w:r>
        <w:rPr>
          <w:sz w:val="21"/>
          <w:szCs w:val="21"/>
        </w:rPr>
        <w:t>专业体检结果及评分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221"/>
        <w:gridCol w:w="1206"/>
        <w:gridCol w:w="2000"/>
        <w:gridCol w:w="1724"/>
        <w:gridCol w:w="1726"/>
      </w:tblGrid>
      <w:tr w14:paraId="0C6A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16" w:type="dxa"/>
            <w:gridSpan w:val="6"/>
            <w:vAlign w:val="center"/>
          </w:tcPr>
          <w:p w14:paraId="4F084C75">
            <w:pPr>
              <w:pStyle w:val="30"/>
              <w:widowControl/>
              <w:wordWrap w:val="0"/>
              <w:spacing w:before="156"/>
              <w:jc w:val="center"/>
              <w:outlineLvl w:val="9"/>
              <w:rPr>
                <w:kern w:val="0"/>
                <w:sz w:val="21"/>
                <w:szCs w:val="21"/>
              </w:rPr>
            </w:pPr>
            <w:r>
              <w:rPr>
                <w:b w:val="0"/>
                <w:sz w:val="21"/>
                <w:szCs w:val="21"/>
              </w:rPr>
              <w:sym w:font="Wingdings" w:char="00A8"/>
            </w:r>
            <w:r>
              <w:rPr>
                <w:b w:val="0"/>
                <w:sz w:val="21"/>
                <w:szCs w:val="21"/>
              </w:rPr>
              <w:t>安全耐久</w:t>
            </w:r>
            <w:r>
              <w:rPr>
                <w:b w:val="0"/>
                <w:sz w:val="21"/>
                <w:szCs w:val="21"/>
              </w:rPr>
              <w:sym w:font="Wingdings" w:char="00A8"/>
            </w:r>
            <w:r>
              <w:rPr>
                <w:b w:val="0"/>
                <w:sz w:val="21"/>
                <w:szCs w:val="21"/>
              </w:rPr>
              <w:t>健康舒适</w:t>
            </w:r>
            <w:r>
              <w:rPr>
                <w:b w:val="0"/>
                <w:sz w:val="21"/>
                <w:szCs w:val="21"/>
              </w:rPr>
              <w:sym w:font="Wingdings" w:char="00A8"/>
            </w:r>
            <w:r>
              <w:rPr>
                <w:b w:val="0"/>
                <w:sz w:val="21"/>
                <w:szCs w:val="21"/>
              </w:rPr>
              <w:t>绿色低碳</w:t>
            </w:r>
            <w:r>
              <w:rPr>
                <w:b w:val="0"/>
                <w:sz w:val="21"/>
                <w:szCs w:val="21"/>
              </w:rPr>
              <w:sym w:font="Wingdings" w:char="00A8"/>
            </w:r>
            <w:r>
              <w:rPr>
                <w:b w:val="0"/>
                <w:sz w:val="21"/>
                <w:szCs w:val="21"/>
              </w:rPr>
              <w:t>智慧便捷</w:t>
            </w:r>
          </w:p>
        </w:tc>
      </w:tr>
      <w:tr w14:paraId="2776E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60" w:type="dxa"/>
            <w:gridSpan w:val="2"/>
            <w:vAlign w:val="center"/>
          </w:tcPr>
          <w:p w14:paraId="5A8B796A">
            <w:pPr>
              <w:widowControl/>
              <w:wordWrap w:val="0"/>
              <w:ind w:firstLine="0" w:firstLineChars="0"/>
              <w:jc w:val="center"/>
              <w:rPr>
                <w:b/>
                <w:sz w:val="21"/>
              </w:rPr>
            </w:pPr>
            <w:r>
              <w:rPr>
                <w:b/>
                <w:sz w:val="21"/>
              </w:rPr>
              <w:t>体检指标</w:t>
            </w:r>
          </w:p>
        </w:tc>
        <w:tc>
          <w:tcPr>
            <w:tcW w:w="1206" w:type="dxa"/>
            <w:vAlign w:val="center"/>
          </w:tcPr>
          <w:p w14:paraId="33BDB7F1">
            <w:pPr>
              <w:widowControl/>
              <w:wordWrap w:val="0"/>
              <w:ind w:firstLine="0" w:firstLineChars="0"/>
              <w:jc w:val="center"/>
              <w:rPr>
                <w:b/>
                <w:sz w:val="21"/>
              </w:rPr>
            </w:pPr>
            <w:r>
              <w:rPr>
                <w:b/>
                <w:sz w:val="21"/>
              </w:rPr>
              <w:t>检查方式</w:t>
            </w:r>
          </w:p>
        </w:tc>
        <w:tc>
          <w:tcPr>
            <w:tcW w:w="2000" w:type="dxa"/>
            <w:vAlign w:val="center"/>
          </w:tcPr>
          <w:p w14:paraId="104669A0">
            <w:pPr>
              <w:widowControl/>
              <w:wordWrap w:val="0"/>
              <w:ind w:firstLine="0" w:firstLineChars="0"/>
              <w:jc w:val="center"/>
              <w:rPr>
                <w:b/>
                <w:sz w:val="21"/>
              </w:rPr>
            </w:pPr>
            <w:r>
              <w:rPr>
                <w:b/>
                <w:sz w:val="21"/>
              </w:rPr>
              <w:t>依据标准</w:t>
            </w:r>
          </w:p>
        </w:tc>
        <w:tc>
          <w:tcPr>
            <w:tcW w:w="1724" w:type="dxa"/>
            <w:vAlign w:val="center"/>
          </w:tcPr>
          <w:p w14:paraId="784EE721">
            <w:pPr>
              <w:widowControl/>
              <w:wordWrap w:val="0"/>
              <w:ind w:firstLine="0" w:firstLineChars="0"/>
              <w:jc w:val="center"/>
              <w:rPr>
                <w:b/>
                <w:sz w:val="21"/>
              </w:rPr>
            </w:pPr>
            <w:r>
              <w:rPr>
                <w:b/>
                <w:sz w:val="21"/>
              </w:rPr>
              <w:t>指标性质</w:t>
            </w:r>
          </w:p>
        </w:tc>
        <w:tc>
          <w:tcPr>
            <w:tcW w:w="1726" w:type="dxa"/>
            <w:vAlign w:val="center"/>
          </w:tcPr>
          <w:p w14:paraId="0605CC30">
            <w:pPr>
              <w:widowControl/>
              <w:wordWrap w:val="0"/>
              <w:ind w:firstLine="0" w:firstLineChars="0"/>
              <w:jc w:val="center"/>
              <w:rPr>
                <w:b/>
                <w:sz w:val="21"/>
              </w:rPr>
            </w:pPr>
            <w:r>
              <w:rPr>
                <w:b/>
                <w:sz w:val="21"/>
              </w:rPr>
              <w:t>得分</w:t>
            </w:r>
          </w:p>
        </w:tc>
      </w:tr>
      <w:tr w14:paraId="65057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18DB802B">
            <w:pPr>
              <w:widowControl/>
              <w:wordWrap w:val="0"/>
              <w:ind w:firstLine="0" w:firstLineChars="0"/>
              <w:jc w:val="center"/>
              <w:rPr>
                <w:sz w:val="21"/>
              </w:rPr>
            </w:pPr>
            <w:r>
              <w:rPr>
                <w:sz w:val="21"/>
              </w:rPr>
              <w:t>二级指标</w:t>
            </w:r>
          </w:p>
        </w:tc>
        <w:tc>
          <w:tcPr>
            <w:tcW w:w="1221" w:type="dxa"/>
            <w:vAlign w:val="center"/>
          </w:tcPr>
          <w:p w14:paraId="37D0B788">
            <w:pPr>
              <w:widowControl/>
              <w:wordWrap w:val="0"/>
              <w:ind w:firstLine="0" w:firstLineChars="0"/>
              <w:jc w:val="center"/>
              <w:rPr>
                <w:sz w:val="21"/>
              </w:rPr>
            </w:pPr>
            <w:r>
              <w:rPr>
                <w:sz w:val="21"/>
              </w:rPr>
              <w:t>测量指标</w:t>
            </w:r>
          </w:p>
        </w:tc>
        <w:tc>
          <w:tcPr>
            <w:tcW w:w="1206" w:type="dxa"/>
            <w:vAlign w:val="center"/>
          </w:tcPr>
          <w:p w14:paraId="5D1DA1F0">
            <w:pPr>
              <w:widowControl/>
              <w:wordWrap w:val="0"/>
              <w:ind w:firstLine="420"/>
              <w:jc w:val="center"/>
              <w:rPr>
                <w:sz w:val="21"/>
              </w:rPr>
            </w:pPr>
          </w:p>
        </w:tc>
        <w:tc>
          <w:tcPr>
            <w:tcW w:w="2000" w:type="dxa"/>
            <w:vAlign w:val="center"/>
          </w:tcPr>
          <w:p w14:paraId="54DA639B">
            <w:pPr>
              <w:widowControl/>
              <w:wordWrap w:val="0"/>
              <w:ind w:firstLine="420"/>
              <w:jc w:val="center"/>
              <w:rPr>
                <w:sz w:val="21"/>
              </w:rPr>
            </w:pPr>
          </w:p>
        </w:tc>
        <w:tc>
          <w:tcPr>
            <w:tcW w:w="1724" w:type="dxa"/>
            <w:vAlign w:val="center"/>
          </w:tcPr>
          <w:p w14:paraId="592C0EF8">
            <w:pPr>
              <w:widowControl/>
              <w:wordWrap w:val="0"/>
              <w:ind w:firstLine="0" w:firstLineChars="0"/>
              <w:jc w:val="center"/>
              <w:rPr>
                <w:sz w:val="21"/>
              </w:rPr>
            </w:pPr>
            <w:r>
              <w:rPr>
                <w:rFonts w:hint="eastAsia"/>
                <w:sz w:val="21"/>
              </w:rPr>
              <w:t>控制项</w:t>
            </w:r>
            <w:r>
              <w:rPr>
                <w:sz w:val="21"/>
              </w:rPr>
              <w:t>/评分项</w:t>
            </w:r>
          </w:p>
        </w:tc>
        <w:tc>
          <w:tcPr>
            <w:tcW w:w="1726" w:type="dxa"/>
            <w:vAlign w:val="center"/>
          </w:tcPr>
          <w:p w14:paraId="0A471BE2">
            <w:pPr>
              <w:widowControl/>
              <w:wordWrap w:val="0"/>
              <w:ind w:firstLine="420"/>
              <w:jc w:val="center"/>
              <w:rPr>
                <w:sz w:val="21"/>
              </w:rPr>
            </w:pPr>
          </w:p>
        </w:tc>
      </w:tr>
      <w:tr w14:paraId="54766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D451DB0">
            <w:pPr>
              <w:widowControl/>
              <w:wordWrap w:val="0"/>
              <w:ind w:firstLine="420"/>
              <w:jc w:val="center"/>
              <w:rPr>
                <w:sz w:val="21"/>
              </w:rPr>
            </w:pPr>
          </w:p>
        </w:tc>
        <w:tc>
          <w:tcPr>
            <w:tcW w:w="1221" w:type="dxa"/>
            <w:vAlign w:val="center"/>
          </w:tcPr>
          <w:p w14:paraId="7F909A89">
            <w:pPr>
              <w:widowControl/>
              <w:wordWrap w:val="0"/>
              <w:ind w:firstLine="420"/>
              <w:jc w:val="center"/>
              <w:rPr>
                <w:sz w:val="21"/>
              </w:rPr>
            </w:pPr>
          </w:p>
        </w:tc>
        <w:tc>
          <w:tcPr>
            <w:tcW w:w="1206" w:type="dxa"/>
            <w:vAlign w:val="center"/>
          </w:tcPr>
          <w:p w14:paraId="69858369">
            <w:pPr>
              <w:widowControl/>
              <w:wordWrap w:val="0"/>
              <w:ind w:firstLine="420"/>
              <w:jc w:val="center"/>
              <w:rPr>
                <w:sz w:val="21"/>
              </w:rPr>
            </w:pPr>
          </w:p>
        </w:tc>
        <w:tc>
          <w:tcPr>
            <w:tcW w:w="2000" w:type="dxa"/>
            <w:vAlign w:val="center"/>
          </w:tcPr>
          <w:p w14:paraId="420F46E9">
            <w:pPr>
              <w:widowControl/>
              <w:wordWrap w:val="0"/>
              <w:ind w:firstLine="420"/>
              <w:jc w:val="center"/>
              <w:rPr>
                <w:sz w:val="21"/>
              </w:rPr>
            </w:pPr>
          </w:p>
        </w:tc>
        <w:tc>
          <w:tcPr>
            <w:tcW w:w="1724" w:type="dxa"/>
            <w:vAlign w:val="center"/>
          </w:tcPr>
          <w:p w14:paraId="5F202478">
            <w:pPr>
              <w:widowControl/>
              <w:wordWrap w:val="0"/>
              <w:ind w:firstLine="420"/>
              <w:jc w:val="center"/>
              <w:rPr>
                <w:sz w:val="21"/>
              </w:rPr>
            </w:pPr>
          </w:p>
        </w:tc>
        <w:tc>
          <w:tcPr>
            <w:tcW w:w="1726" w:type="dxa"/>
            <w:vAlign w:val="center"/>
          </w:tcPr>
          <w:p w14:paraId="6F2408E6">
            <w:pPr>
              <w:widowControl/>
              <w:wordWrap w:val="0"/>
              <w:ind w:firstLine="420"/>
              <w:jc w:val="center"/>
              <w:rPr>
                <w:sz w:val="21"/>
              </w:rPr>
            </w:pPr>
          </w:p>
        </w:tc>
      </w:tr>
      <w:tr w14:paraId="27BF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5CB48241">
            <w:pPr>
              <w:widowControl/>
              <w:wordWrap w:val="0"/>
              <w:ind w:firstLine="420"/>
              <w:jc w:val="center"/>
              <w:rPr>
                <w:sz w:val="21"/>
              </w:rPr>
            </w:pPr>
          </w:p>
        </w:tc>
        <w:tc>
          <w:tcPr>
            <w:tcW w:w="1221" w:type="dxa"/>
            <w:vAlign w:val="center"/>
          </w:tcPr>
          <w:p w14:paraId="13F5D7AD">
            <w:pPr>
              <w:widowControl/>
              <w:wordWrap w:val="0"/>
              <w:ind w:firstLine="420"/>
              <w:jc w:val="center"/>
              <w:rPr>
                <w:sz w:val="21"/>
              </w:rPr>
            </w:pPr>
          </w:p>
        </w:tc>
        <w:tc>
          <w:tcPr>
            <w:tcW w:w="1206" w:type="dxa"/>
            <w:vAlign w:val="center"/>
          </w:tcPr>
          <w:p w14:paraId="595FB614">
            <w:pPr>
              <w:widowControl/>
              <w:wordWrap w:val="0"/>
              <w:ind w:firstLine="420"/>
              <w:jc w:val="center"/>
              <w:rPr>
                <w:sz w:val="21"/>
              </w:rPr>
            </w:pPr>
          </w:p>
        </w:tc>
        <w:tc>
          <w:tcPr>
            <w:tcW w:w="2000" w:type="dxa"/>
            <w:vAlign w:val="center"/>
          </w:tcPr>
          <w:p w14:paraId="47D8F9E0">
            <w:pPr>
              <w:widowControl/>
              <w:wordWrap w:val="0"/>
              <w:ind w:firstLine="420"/>
              <w:jc w:val="center"/>
              <w:rPr>
                <w:sz w:val="21"/>
              </w:rPr>
            </w:pPr>
          </w:p>
        </w:tc>
        <w:tc>
          <w:tcPr>
            <w:tcW w:w="1724" w:type="dxa"/>
            <w:vAlign w:val="center"/>
          </w:tcPr>
          <w:p w14:paraId="69F6F3B1">
            <w:pPr>
              <w:widowControl/>
              <w:wordWrap w:val="0"/>
              <w:ind w:firstLine="420"/>
              <w:jc w:val="center"/>
              <w:rPr>
                <w:sz w:val="21"/>
              </w:rPr>
            </w:pPr>
          </w:p>
        </w:tc>
        <w:tc>
          <w:tcPr>
            <w:tcW w:w="1726" w:type="dxa"/>
            <w:vAlign w:val="center"/>
          </w:tcPr>
          <w:p w14:paraId="41EFCE07">
            <w:pPr>
              <w:widowControl/>
              <w:wordWrap w:val="0"/>
              <w:ind w:firstLine="420"/>
              <w:jc w:val="center"/>
              <w:rPr>
                <w:sz w:val="21"/>
              </w:rPr>
            </w:pPr>
          </w:p>
        </w:tc>
      </w:tr>
      <w:tr w14:paraId="6E73A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02010966">
            <w:pPr>
              <w:widowControl/>
              <w:wordWrap w:val="0"/>
              <w:ind w:firstLine="420"/>
              <w:jc w:val="center"/>
              <w:rPr>
                <w:sz w:val="21"/>
              </w:rPr>
            </w:pPr>
          </w:p>
        </w:tc>
        <w:tc>
          <w:tcPr>
            <w:tcW w:w="1221" w:type="dxa"/>
            <w:vAlign w:val="center"/>
          </w:tcPr>
          <w:p w14:paraId="7CD23889">
            <w:pPr>
              <w:widowControl/>
              <w:wordWrap w:val="0"/>
              <w:ind w:firstLine="420"/>
              <w:jc w:val="center"/>
              <w:rPr>
                <w:sz w:val="21"/>
              </w:rPr>
            </w:pPr>
          </w:p>
        </w:tc>
        <w:tc>
          <w:tcPr>
            <w:tcW w:w="1206" w:type="dxa"/>
            <w:vAlign w:val="center"/>
          </w:tcPr>
          <w:p w14:paraId="27CFDF9A">
            <w:pPr>
              <w:widowControl/>
              <w:wordWrap w:val="0"/>
              <w:ind w:firstLine="420"/>
              <w:jc w:val="center"/>
              <w:rPr>
                <w:sz w:val="21"/>
              </w:rPr>
            </w:pPr>
          </w:p>
        </w:tc>
        <w:tc>
          <w:tcPr>
            <w:tcW w:w="2000" w:type="dxa"/>
            <w:vAlign w:val="center"/>
          </w:tcPr>
          <w:p w14:paraId="6CC1DCDA">
            <w:pPr>
              <w:widowControl/>
              <w:wordWrap w:val="0"/>
              <w:ind w:firstLine="420"/>
              <w:jc w:val="center"/>
              <w:rPr>
                <w:sz w:val="21"/>
              </w:rPr>
            </w:pPr>
          </w:p>
        </w:tc>
        <w:tc>
          <w:tcPr>
            <w:tcW w:w="1724" w:type="dxa"/>
            <w:vAlign w:val="center"/>
          </w:tcPr>
          <w:p w14:paraId="64428317">
            <w:pPr>
              <w:widowControl/>
              <w:wordWrap w:val="0"/>
              <w:ind w:firstLine="420"/>
              <w:jc w:val="center"/>
              <w:rPr>
                <w:sz w:val="21"/>
              </w:rPr>
            </w:pPr>
          </w:p>
        </w:tc>
        <w:tc>
          <w:tcPr>
            <w:tcW w:w="1726" w:type="dxa"/>
            <w:vAlign w:val="center"/>
          </w:tcPr>
          <w:p w14:paraId="66ABF8C6">
            <w:pPr>
              <w:widowControl/>
              <w:wordWrap w:val="0"/>
              <w:ind w:firstLine="420"/>
              <w:jc w:val="center"/>
              <w:rPr>
                <w:sz w:val="21"/>
              </w:rPr>
            </w:pPr>
          </w:p>
        </w:tc>
      </w:tr>
      <w:tr w14:paraId="43219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restart"/>
            <w:vAlign w:val="center"/>
          </w:tcPr>
          <w:p w14:paraId="650AF9A4">
            <w:pPr>
              <w:widowControl/>
              <w:wordWrap w:val="0"/>
              <w:ind w:firstLine="0" w:firstLineChars="0"/>
              <w:jc w:val="center"/>
              <w:rPr>
                <w:sz w:val="21"/>
              </w:rPr>
            </w:pPr>
            <w:r>
              <w:rPr>
                <w:sz w:val="21"/>
              </w:rPr>
              <w:t>二级指标</w:t>
            </w:r>
          </w:p>
        </w:tc>
        <w:tc>
          <w:tcPr>
            <w:tcW w:w="1221" w:type="dxa"/>
            <w:vAlign w:val="center"/>
          </w:tcPr>
          <w:p w14:paraId="7117F60C">
            <w:pPr>
              <w:widowControl/>
              <w:wordWrap w:val="0"/>
              <w:ind w:firstLine="420"/>
              <w:jc w:val="center"/>
              <w:rPr>
                <w:sz w:val="21"/>
              </w:rPr>
            </w:pPr>
          </w:p>
        </w:tc>
        <w:tc>
          <w:tcPr>
            <w:tcW w:w="1206" w:type="dxa"/>
            <w:vAlign w:val="center"/>
          </w:tcPr>
          <w:p w14:paraId="3F4712A9">
            <w:pPr>
              <w:widowControl/>
              <w:wordWrap w:val="0"/>
              <w:ind w:firstLine="420"/>
              <w:jc w:val="center"/>
              <w:rPr>
                <w:sz w:val="21"/>
              </w:rPr>
            </w:pPr>
          </w:p>
        </w:tc>
        <w:tc>
          <w:tcPr>
            <w:tcW w:w="2000" w:type="dxa"/>
            <w:vAlign w:val="center"/>
          </w:tcPr>
          <w:p w14:paraId="24A3B13E">
            <w:pPr>
              <w:widowControl/>
              <w:wordWrap w:val="0"/>
              <w:ind w:firstLine="420"/>
              <w:jc w:val="center"/>
              <w:rPr>
                <w:sz w:val="21"/>
              </w:rPr>
            </w:pPr>
          </w:p>
        </w:tc>
        <w:tc>
          <w:tcPr>
            <w:tcW w:w="1724" w:type="dxa"/>
            <w:vAlign w:val="center"/>
          </w:tcPr>
          <w:p w14:paraId="36D354D1">
            <w:pPr>
              <w:widowControl/>
              <w:wordWrap w:val="0"/>
              <w:ind w:firstLine="420"/>
              <w:jc w:val="center"/>
              <w:rPr>
                <w:sz w:val="21"/>
              </w:rPr>
            </w:pPr>
          </w:p>
        </w:tc>
        <w:tc>
          <w:tcPr>
            <w:tcW w:w="1726" w:type="dxa"/>
            <w:vAlign w:val="center"/>
          </w:tcPr>
          <w:p w14:paraId="64699FBA">
            <w:pPr>
              <w:widowControl/>
              <w:wordWrap w:val="0"/>
              <w:ind w:firstLine="420"/>
              <w:jc w:val="center"/>
              <w:rPr>
                <w:sz w:val="21"/>
              </w:rPr>
            </w:pPr>
          </w:p>
        </w:tc>
      </w:tr>
      <w:tr w14:paraId="478D4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7BF2BD29">
            <w:pPr>
              <w:widowControl/>
              <w:wordWrap w:val="0"/>
              <w:ind w:firstLine="420"/>
              <w:jc w:val="center"/>
              <w:rPr>
                <w:sz w:val="21"/>
              </w:rPr>
            </w:pPr>
          </w:p>
        </w:tc>
        <w:tc>
          <w:tcPr>
            <w:tcW w:w="1221" w:type="dxa"/>
            <w:vAlign w:val="center"/>
          </w:tcPr>
          <w:p w14:paraId="2A4FBF0A">
            <w:pPr>
              <w:widowControl/>
              <w:wordWrap w:val="0"/>
              <w:ind w:firstLine="420"/>
              <w:jc w:val="center"/>
              <w:rPr>
                <w:sz w:val="21"/>
              </w:rPr>
            </w:pPr>
          </w:p>
        </w:tc>
        <w:tc>
          <w:tcPr>
            <w:tcW w:w="1206" w:type="dxa"/>
            <w:vAlign w:val="center"/>
          </w:tcPr>
          <w:p w14:paraId="5060A0E6">
            <w:pPr>
              <w:widowControl/>
              <w:wordWrap w:val="0"/>
              <w:ind w:firstLine="420"/>
              <w:jc w:val="center"/>
              <w:rPr>
                <w:sz w:val="21"/>
              </w:rPr>
            </w:pPr>
          </w:p>
        </w:tc>
        <w:tc>
          <w:tcPr>
            <w:tcW w:w="2000" w:type="dxa"/>
            <w:vAlign w:val="center"/>
          </w:tcPr>
          <w:p w14:paraId="26096F39">
            <w:pPr>
              <w:widowControl/>
              <w:wordWrap w:val="0"/>
              <w:ind w:firstLine="420"/>
              <w:jc w:val="center"/>
              <w:rPr>
                <w:sz w:val="21"/>
              </w:rPr>
            </w:pPr>
          </w:p>
        </w:tc>
        <w:tc>
          <w:tcPr>
            <w:tcW w:w="1724" w:type="dxa"/>
            <w:vAlign w:val="center"/>
          </w:tcPr>
          <w:p w14:paraId="52FCA51D">
            <w:pPr>
              <w:widowControl/>
              <w:wordWrap w:val="0"/>
              <w:ind w:firstLine="420"/>
              <w:jc w:val="center"/>
              <w:rPr>
                <w:sz w:val="21"/>
              </w:rPr>
            </w:pPr>
          </w:p>
        </w:tc>
        <w:tc>
          <w:tcPr>
            <w:tcW w:w="1726" w:type="dxa"/>
            <w:vAlign w:val="center"/>
          </w:tcPr>
          <w:p w14:paraId="41572758">
            <w:pPr>
              <w:widowControl/>
              <w:wordWrap w:val="0"/>
              <w:ind w:firstLine="420"/>
              <w:jc w:val="center"/>
              <w:rPr>
                <w:sz w:val="21"/>
              </w:rPr>
            </w:pPr>
          </w:p>
        </w:tc>
      </w:tr>
      <w:tr w14:paraId="06BF0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11911F75">
            <w:pPr>
              <w:widowControl/>
              <w:wordWrap w:val="0"/>
              <w:ind w:firstLine="420"/>
              <w:jc w:val="center"/>
              <w:rPr>
                <w:sz w:val="21"/>
              </w:rPr>
            </w:pPr>
          </w:p>
        </w:tc>
        <w:tc>
          <w:tcPr>
            <w:tcW w:w="1221" w:type="dxa"/>
            <w:vAlign w:val="center"/>
          </w:tcPr>
          <w:p w14:paraId="0770873A">
            <w:pPr>
              <w:widowControl/>
              <w:wordWrap w:val="0"/>
              <w:ind w:firstLine="420"/>
              <w:jc w:val="center"/>
              <w:rPr>
                <w:sz w:val="21"/>
              </w:rPr>
            </w:pPr>
          </w:p>
        </w:tc>
        <w:tc>
          <w:tcPr>
            <w:tcW w:w="1206" w:type="dxa"/>
            <w:vAlign w:val="center"/>
          </w:tcPr>
          <w:p w14:paraId="030066A2">
            <w:pPr>
              <w:widowControl/>
              <w:wordWrap w:val="0"/>
              <w:ind w:firstLine="420"/>
              <w:jc w:val="center"/>
              <w:rPr>
                <w:sz w:val="21"/>
              </w:rPr>
            </w:pPr>
          </w:p>
        </w:tc>
        <w:tc>
          <w:tcPr>
            <w:tcW w:w="2000" w:type="dxa"/>
            <w:vAlign w:val="center"/>
          </w:tcPr>
          <w:p w14:paraId="416E0EEC">
            <w:pPr>
              <w:widowControl/>
              <w:wordWrap w:val="0"/>
              <w:ind w:firstLine="420"/>
              <w:jc w:val="center"/>
              <w:rPr>
                <w:sz w:val="21"/>
              </w:rPr>
            </w:pPr>
          </w:p>
        </w:tc>
        <w:tc>
          <w:tcPr>
            <w:tcW w:w="1724" w:type="dxa"/>
            <w:vAlign w:val="center"/>
          </w:tcPr>
          <w:p w14:paraId="363F44CF">
            <w:pPr>
              <w:widowControl/>
              <w:wordWrap w:val="0"/>
              <w:ind w:firstLine="420"/>
              <w:jc w:val="center"/>
              <w:rPr>
                <w:sz w:val="21"/>
              </w:rPr>
            </w:pPr>
          </w:p>
        </w:tc>
        <w:tc>
          <w:tcPr>
            <w:tcW w:w="1726" w:type="dxa"/>
            <w:vAlign w:val="center"/>
          </w:tcPr>
          <w:p w14:paraId="343F9836">
            <w:pPr>
              <w:widowControl/>
              <w:wordWrap w:val="0"/>
              <w:ind w:firstLine="420"/>
              <w:jc w:val="center"/>
              <w:rPr>
                <w:sz w:val="21"/>
              </w:rPr>
            </w:pPr>
          </w:p>
        </w:tc>
      </w:tr>
      <w:tr w14:paraId="41E1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6ABDEC2E">
            <w:pPr>
              <w:widowControl/>
              <w:wordWrap w:val="0"/>
              <w:ind w:firstLine="420"/>
              <w:jc w:val="center"/>
              <w:rPr>
                <w:sz w:val="21"/>
              </w:rPr>
            </w:pPr>
          </w:p>
        </w:tc>
        <w:tc>
          <w:tcPr>
            <w:tcW w:w="1221" w:type="dxa"/>
            <w:vAlign w:val="center"/>
          </w:tcPr>
          <w:p w14:paraId="131A88CA">
            <w:pPr>
              <w:widowControl/>
              <w:wordWrap w:val="0"/>
              <w:ind w:firstLine="420"/>
              <w:jc w:val="center"/>
              <w:rPr>
                <w:sz w:val="21"/>
              </w:rPr>
            </w:pPr>
          </w:p>
        </w:tc>
        <w:tc>
          <w:tcPr>
            <w:tcW w:w="1206" w:type="dxa"/>
            <w:vAlign w:val="center"/>
          </w:tcPr>
          <w:p w14:paraId="7BFE6C52">
            <w:pPr>
              <w:widowControl/>
              <w:wordWrap w:val="0"/>
              <w:ind w:firstLine="420"/>
              <w:jc w:val="center"/>
              <w:rPr>
                <w:sz w:val="21"/>
              </w:rPr>
            </w:pPr>
          </w:p>
        </w:tc>
        <w:tc>
          <w:tcPr>
            <w:tcW w:w="2000" w:type="dxa"/>
            <w:vAlign w:val="center"/>
          </w:tcPr>
          <w:p w14:paraId="6A8E75CE">
            <w:pPr>
              <w:widowControl/>
              <w:wordWrap w:val="0"/>
              <w:ind w:firstLine="420"/>
              <w:jc w:val="center"/>
              <w:rPr>
                <w:sz w:val="21"/>
              </w:rPr>
            </w:pPr>
          </w:p>
        </w:tc>
        <w:tc>
          <w:tcPr>
            <w:tcW w:w="1724" w:type="dxa"/>
            <w:vAlign w:val="center"/>
          </w:tcPr>
          <w:p w14:paraId="764A4EF4">
            <w:pPr>
              <w:widowControl/>
              <w:wordWrap w:val="0"/>
              <w:ind w:firstLine="420"/>
              <w:jc w:val="center"/>
              <w:rPr>
                <w:sz w:val="21"/>
              </w:rPr>
            </w:pPr>
          </w:p>
        </w:tc>
        <w:tc>
          <w:tcPr>
            <w:tcW w:w="1726" w:type="dxa"/>
            <w:vAlign w:val="center"/>
          </w:tcPr>
          <w:p w14:paraId="1BC3CECB">
            <w:pPr>
              <w:widowControl/>
              <w:wordWrap w:val="0"/>
              <w:ind w:firstLine="420"/>
              <w:jc w:val="center"/>
              <w:rPr>
                <w:sz w:val="21"/>
              </w:rPr>
            </w:pPr>
          </w:p>
        </w:tc>
      </w:tr>
      <w:tr w14:paraId="28641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39" w:type="dxa"/>
            <w:vMerge w:val="continue"/>
            <w:vAlign w:val="center"/>
          </w:tcPr>
          <w:p w14:paraId="70F53D4E">
            <w:pPr>
              <w:widowControl/>
              <w:wordWrap w:val="0"/>
              <w:ind w:firstLine="420"/>
              <w:jc w:val="center"/>
              <w:rPr>
                <w:sz w:val="21"/>
              </w:rPr>
            </w:pPr>
          </w:p>
        </w:tc>
        <w:tc>
          <w:tcPr>
            <w:tcW w:w="1221" w:type="dxa"/>
            <w:vAlign w:val="center"/>
          </w:tcPr>
          <w:p w14:paraId="0B3DC084">
            <w:pPr>
              <w:widowControl/>
              <w:wordWrap w:val="0"/>
              <w:ind w:firstLine="420"/>
              <w:jc w:val="center"/>
              <w:rPr>
                <w:sz w:val="21"/>
              </w:rPr>
            </w:pPr>
          </w:p>
        </w:tc>
        <w:tc>
          <w:tcPr>
            <w:tcW w:w="1206" w:type="dxa"/>
            <w:vAlign w:val="center"/>
          </w:tcPr>
          <w:p w14:paraId="5B0F4013">
            <w:pPr>
              <w:widowControl/>
              <w:wordWrap w:val="0"/>
              <w:ind w:firstLine="420"/>
              <w:jc w:val="center"/>
              <w:rPr>
                <w:sz w:val="21"/>
              </w:rPr>
            </w:pPr>
          </w:p>
        </w:tc>
        <w:tc>
          <w:tcPr>
            <w:tcW w:w="2000" w:type="dxa"/>
            <w:vAlign w:val="center"/>
          </w:tcPr>
          <w:p w14:paraId="7319F49D">
            <w:pPr>
              <w:widowControl/>
              <w:wordWrap w:val="0"/>
              <w:ind w:firstLine="420"/>
              <w:jc w:val="center"/>
              <w:rPr>
                <w:sz w:val="21"/>
              </w:rPr>
            </w:pPr>
          </w:p>
        </w:tc>
        <w:tc>
          <w:tcPr>
            <w:tcW w:w="1724" w:type="dxa"/>
            <w:vAlign w:val="center"/>
          </w:tcPr>
          <w:p w14:paraId="45CA1176">
            <w:pPr>
              <w:widowControl/>
              <w:wordWrap w:val="0"/>
              <w:ind w:firstLine="420"/>
              <w:jc w:val="center"/>
              <w:rPr>
                <w:sz w:val="21"/>
              </w:rPr>
            </w:pPr>
          </w:p>
        </w:tc>
        <w:tc>
          <w:tcPr>
            <w:tcW w:w="1726" w:type="dxa"/>
            <w:vAlign w:val="center"/>
          </w:tcPr>
          <w:p w14:paraId="740CC164">
            <w:pPr>
              <w:widowControl/>
              <w:wordWrap w:val="0"/>
              <w:ind w:firstLine="420"/>
              <w:jc w:val="center"/>
              <w:rPr>
                <w:sz w:val="21"/>
              </w:rPr>
            </w:pPr>
          </w:p>
        </w:tc>
      </w:tr>
    </w:tbl>
    <w:p w14:paraId="23E96015">
      <w:pPr>
        <w:widowControl/>
        <w:ind w:firstLine="422"/>
        <w:rPr>
          <w:b/>
          <w:bCs/>
          <w:sz w:val="21"/>
        </w:rPr>
      </w:pPr>
      <w:r>
        <w:rPr>
          <w:b/>
          <w:bCs/>
          <w:sz w:val="21"/>
        </w:rPr>
        <w:t>2.</w:t>
      </w:r>
      <w:r>
        <w:rPr>
          <w:rFonts w:hint="eastAsia"/>
          <w:b/>
          <w:bCs/>
          <w:sz w:val="21"/>
        </w:rPr>
        <w:t>3</w:t>
      </w:r>
      <w:r>
        <w:rPr>
          <w:b/>
          <w:bCs/>
          <w:sz w:val="21"/>
        </w:rPr>
        <w:t>体检评分</w:t>
      </w:r>
    </w:p>
    <w:p w14:paraId="4B17CF82">
      <w:pPr>
        <w:ind w:firstLine="420"/>
        <w:rPr>
          <w:sz w:val="21"/>
        </w:rPr>
      </w:pPr>
      <w:r>
        <w:rPr>
          <w:sz w:val="21"/>
        </w:rPr>
        <w:t>建筑XX专业体检评级为**级，综合评分为**分，分值权重及计算如下：</w:t>
      </w:r>
    </w:p>
    <w:p w14:paraId="6B808BCF">
      <w:pPr>
        <w:pStyle w:val="30"/>
        <w:spacing w:before="156"/>
        <w:jc w:val="center"/>
        <w:outlineLvl w:val="9"/>
        <w:rPr>
          <w:sz w:val="21"/>
          <w:szCs w:val="21"/>
        </w:rPr>
      </w:pPr>
      <w:r>
        <w:rPr>
          <w:sz w:val="21"/>
          <w:szCs w:val="21"/>
        </w:rPr>
        <w:t>表×</w:t>
      </w:r>
      <w:r>
        <w:rPr>
          <w:rFonts w:hint="eastAsia"/>
          <w:sz w:val="21"/>
          <w:szCs w:val="21"/>
        </w:rPr>
        <w:t xml:space="preserve"> </w:t>
      </w:r>
      <w:r>
        <w:rPr>
          <w:sz w:val="21"/>
          <w:szCs w:val="21"/>
        </w:rPr>
        <w:t>建筑</w:t>
      </w:r>
      <w:r>
        <w:rPr>
          <w:rFonts w:hint="eastAsia"/>
          <w:sz w:val="21"/>
          <w:szCs w:val="21"/>
        </w:rPr>
        <w:t>室内环境</w:t>
      </w:r>
      <w:r>
        <w:rPr>
          <w:sz w:val="21"/>
          <w:szCs w:val="21"/>
        </w:rPr>
        <w:t>专业体检评价表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02"/>
        <w:gridCol w:w="1703"/>
        <w:gridCol w:w="1703"/>
        <w:gridCol w:w="1703"/>
      </w:tblGrid>
      <w:tr w14:paraId="60D3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1" w:type="dxa"/>
            <w:vAlign w:val="center"/>
          </w:tcPr>
          <w:p w14:paraId="3D807F62">
            <w:pPr>
              <w:ind w:firstLine="0" w:firstLineChars="0"/>
              <w:jc w:val="center"/>
              <w:rPr>
                <w:sz w:val="21"/>
              </w:rPr>
            </w:pPr>
            <w:r>
              <w:rPr>
                <w:sz w:val="21"/>
              </w:rPr>
              <w:t>子项名称</w:t>
            </w:r>
          </w:p>
        </w:tc>
        <w:tc>
          <w:tcPr>
            <w:tcW w:w="1702" w:type="dxa"/>
            <w:vAlign w:val="center"/>
          </w:tcPr>
          <w:p w14:paraId="05A39DC2">
            <w:pPr>
              <w:ind w:firstLine="420"/>
              <w:jc w:val="center"/>
              <w:rPr>
                <w:sz w:val="21"/>
              </w:rPr>
            </w:pPr>
          </w:p>
        </w:tc>
        <w:tc>
          <w:tcPr>
            <w:tcW w:w="1703" w:type="dxa"/>
            <w:vAlign w:val="center"/>
          </w:tcPr>
          <w:p w14:paraId="70E7D611">
            <w:pPr>
              <w:ind w:firstLine="420"/>
              <w:jc w:val="center"/>
              <w:rPr>
                <w:sz w:val="21"/>
              </w:rPr>
            </w:pPr>
          </w:p>
        </w:tc>
        <w:tc>
          <w:tcPr>
            <w:tcW w:w="1703" w:type="dxa"/>
            <w:vAlign w:val="center"/>
          </w:tcPr>
          <w:p w14:paraId="090C4C08">
            <w:pPr>
              <w:ind w:firstLine="420"/>
              <w:jc w:val="center"/>
              <w:rPr>
                <w:sz w:val="21"/>
              </w:rPr>
            </w:pPr>
          </w:p>
        </w:tc>
        <w:tc>
          <w:tcPr>
            <w:tcW w:w="1703" w:type="dxa"/>
            <w:vAlign w:val="center"/>
          </w:tcPr>
          <w:p w14:paraId="37CD7A24">
            <w:pPr>
              <w:ind w:firstLine="420"/>
              <w:jc w:val="center"/>
              <w:rPr>
                <w:sz w:val="21"/>
              </w:rPr>
            </w:pPr>
          </w:p>
        </w:tc>
      </w:tr>
      <w:tr w14:paraId="7B4B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2E4EC5D9">
            <w:pPr>
              <w:ind w:firstLine="0" w:firstLineChars="0"/>
              <w:jc w:val="center"/>
              <w:rPr>
                <w:sz w:val="21"/>
              </w:rPr>
            </w:pPr>
            <w:r>
              <w:rPr>
                <w:sz w:val="21"/>
              </w:rPr>
              <w:t>得分</w:t>
            </w:r>
          </w:p>
        </w:tc>
        <w:tc>
          <w:tcPr>
            <w:tcW w:w="1702" w:type="dxa"/>
            <w:vAlign w:val="center"/>
          </w:tcPr>
          <w:p w14:paraId="1F08E136">
            <w:pPr>
              <w:ind w:firstLine="420"/>
              <w:jc w:val="center"/>
              <w:rPr>
                <w:sz w:val="21"/>
              </w:rPr>
            </w:pPr>
          </w:p>
        </w:tc>
        <w:tc>
          <w:tcPr>
            <w:tcW w:w="1703" w:type="dxa"/>
            <w:vAlign w:val="center"/>
          </w:tcPr>
          <w:p w14:paraId="32B4A41E">
            <w:pPr>
              <w:ind w:firstLine="420"/>
              <w:jc w:val="center"/>
              <w:rPr>
                <w:sz w:val="21"/>
              </w:rPr>
            </w:pPr>
          </w:p>
        </w:tc>
        <w:tc>
          <w:tcPr>
            <w:tcW w:w="1703" w:type="dxa"/>
            <w:vAlign w:val="center"/>
          </w:tcPr>
          <w:p w14:paraId="5708E206">
            <w:pPr>
              <w:ind w:firstLine="420"/>
              <w:jc w:val="center"/>
              <w:rPr>
                <w:sz w:val="21"/>
              </w:rPr>
            </w:pPr>
          </w:p>
        </w:tc>
        <w:tc>
          <w:tcPr>
            <w:tcW w:w="1703" w:type="dxa"/>
            <w:vAlign w:val="center"/>
          </w:tcPr>
          <w:p w14:paraId="0AD3D2D4">
            <w:pPr>
              <w:ind w:firstLine="420"/>
              <w:jc w:val="center"/>
              <w:rPr>
                <w:sz w:val="21"/>
              </w:rPr>
            </w:pPr>
          </w:p>
        </w:tc>
      </w:tr>
      <w:tr w14:paraId="72D36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2673B64C">
            <w:pPr>
              <w:ind w:firstLine="0" w:firstLineChars="0"/>
              <w:jc w:val="center"/>
              <w:rPr>
                <w:sz w:val="21"/>
              </w:rPr>
            </w:pPr>
            <w:r>
              <w:rPr>
                <w:sz w:val="21"/>
              </w:rPr>
              <w:t>综合评分</w:t>
            </w:r>
          </w:p>
        </w:tc>
        <w:tc>
          <w:tcPr>
            <w:tcW w:w="6811" w:type="dxa"/>
            <w:gridSpan w:val="4"/>
            <w:vAlign w:val="center"/>
          </w:tcPr>
          <w:p w14:paraId="4025524F">
            <w:pPr>
              <w:ind w:firstLine="420"/>
              <w:jc w:val="center"/>
              <w:rPr>
                <w:sz w:val="21"/>
              </w:rPr>
            </w:pPr>
          </w:p>
        </w:tc>
      </w:tr>
      <w:tr w14:paraId="4DDB7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1" w:type="dxa"/>
            <w:vAlign w:val="center"/>
          </w:tcPr>
          <w:p w14:paraId="33EBCA82">
            <w:pPr>
              <w:ind w:firstLine="0" w:firstLineChars="0"/>
              <w:jc w:val="center"/>
              <w:rPr>
                <w:sz w:val="21"/>
              </w:rPr>
            </w:pPr>
            <w:r>
              <w:rPr>
                <w:sz w:val="21"/>
              </w:rPr>
              <w:t>评价等级</w:t>
            </w:r>
          </w:p>
        </w:tc>
        <w:tc>
          <w:tcPr>
            <w:tcW w:w="6811" w:type="dxa"/>
            <w:gridSpan w:val="4"/>
            <w:vAlign w:val="center"/>
          </w:tcPr>
          <w:p w14:paraId="77C4A42E">
            <w:pPr>
              <w:ind w:firstLine="420"/>
              <w:jc w:val="center"/>
              <w:rPr>
                <w:sz w:val="21"/>
              </w:rPr>
            </w:pPr>
            <w:r>
              <w:rPr>
                <w:sz w:val="21"/>
              </w:rPr>
              <w:sym w:font="Wingdings" w:char="00A8"/>
            </w:r>
            <w:r>
              <w:rPr>
                <w:sz w:val="21"/>
              </w:rPr>
              <w:t>A</w:t>
            </w:r>
            <w:r>
              <w:rPr>
                <w:sz w:val="21"/>
              </w:rPr>
              <w:sym w:font="Wingdings" w:char="00A8"/>
            </w:r>
            <w:r>
              <w:rPr>
                <w:sz w:val="21"/>
              </w:rPr>
              <w:t>B</w:t>
            </w:r>
            <w:r>
              <w:rPr>
                <w:sz w:val="21"/>
              </w:rPr>
              <w:sym w:font="Wingdings" w:char="00A8"/>
            </w:r>
            <w:r>
              <w:rPr>
                <w:sz w:val="21"/>
              </w:rPr>
              <w:t>C</w:t>
            </w:r>
            <w:r>
              <w:rPr>
                <w:sz w:val="21"/>
              </w:rPr>
              <w:sym w:font="Wingdings" w:char="00A8"/>
            </w:r>
            <w:r>
              <w:rPr>
                <w:sz w:val="21"/>
              </w:rPr>
              <w:t>D</w:t>
            </w:r>
          </w:p>
        </w:tc>
      </w:tr>
    </w:tbl>
    <w:p w14:paraId="77CE99EC">
      <w:pPr>
        <w:ind w:firstLine="422"/>
        <w:rPr>
          <w:b/>
          <w:bCs/>
          <w:sz w:val="21"/>
        </w:rPr>
      </w:pPr>
      <w:r>
        <w:rPr>
          <w:b/>
          <w:bCs/>
          <w:sz w:val="21"/>
        </w:rPr>
        <w:t>2.</w:t>
      </w:r>
      <w:r>
        <w:rPr>
          <w:rFonts w:hint="eastAsia"/>
          <w:b/>
          <w:bCs/>
          <w:sz w:val="21"/>
        </w:rPr>
        <w:t>4</w:t>
      </w:r>
      <w:r>
        <w:rPr>
          <w:b/>
          <w:bCs/>
          <w:sz w:val="21"/>
        </w:rPr>
        <w:t>体检结论</w:t>
      </w:r>
    </w:p>
    <w:p w14:paraId="4BF3E393">
      <w:pPr>
        <w:ind w:firstLine="420"/>
        <w:rPr>
          <w:sz w:val="21"/>
        </w:rPr>
      </w:pPr>
      <w:r>
        <w:rPr>
          <w:sz w:val="21"/>
        </w:rPr>
        <w:t>就体检与评价结果给出结论。</w:t>
      </w:r>
    </w:p>
    <w:p w14:paraId="666E6D85">
      <w:pPr>
        <w:ind w:firstLine="422"/>
        <w:rPr>
          <w:b/>
          <w:bCs/>
          <w:sz w:val="21"/>
        </w:rPr>
      </w:pPr>
      <w:r>
        <w:rPr>
          <w:b/>
          <w:bCs/>
          <w:sz w:val="21"/>
        </w:rPr>
        <w:t>三、问题清单和整改建议清单</w:t>
      </w:r>
    </w:p>
    <w:p w14:paraId="356C6F78">
      <w:pPr>
        <w:ind w:firstLine="420"/>
        <w:rPr>
          <w:sz w:val="21"/>
        </w:rPr>
      </w:pPr>
      <w:r>
        <w:rPr>
          <w:sz w:val="21"/>
        </w:rPr>
        <w:t>系统梳理体检与评价过</w:t>
      </w:r>
      <w:r>
        <w:rPr>
          <w:rFonts w:hint="eastAsia"/>
          <w:sz w:val="21"/>
        </w:rPr>
        <w:t>程中</w:t>
      </w:r>
      <w:r>
        <w:rPr>
          <w:sz w:val="21"/>
        </w:rPr>
        <w:t>发现的问题，分类提出整改建议清单。</w:t>
      </w:r>
    </w:p>
    <w:p w14:paraId="1BFD1481">
      <w:pPr>
        <w:pStyle w:val="29"/>
        <w:spacing w:beforeLines="0" w:afterLines="0"/>
        <w:jc w:val="center"/>
        <w:outlineLvl w:val="9"/>
        <w:rPr>
          <w:sz w:val="21"/>
          <w:szCs w:val="21"/>
        </w:rPr>
      </w:pPr>
      <w:r>
        <w:rPr>
          <w:sz w:val="21"/>
          <w:szCs w:val="21"/>
        </w:rPr>
        <w:t>表×XX专业体检结果汇总表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1226"/>
        <w:gridCol w:w="1377"/>
        <w:gridCol w:w="2162"/>
        <w:gridCol w:w="2587"/>
      </w:tblGrid>
      <w:tr w14:paraId="4BFDB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64" w:type="dxa"/>
            <w:vAlign w:val="center"/>
          </w:tcPr>
          <w:p w14:paraId="57085E65">
            <w:pPr>
              <w:widowControl/>
              <w:wordWrap w:val="0"/>
              <w:ind w:firstLine="0" w:firstLineChars="0"/>
              <w:jc w:val="center"/>
              <w:rPr>
                <w:bCs/>
                <w:sz w:val="21"/>
              </w:rPr>
            </w:pPr>
            <w:r>
              <w:rPr>
                <w:rFonts w:hint="eastAsia"/>
                <w:bCs/>
                <w:sz w:val="21"/>
              </w:rPr>
              <w:t>体检</w:t>
            </w:r>
            <w:r>
              <w:rPr>
                <w:bCs/>
                <w:sz w:val="21"/>
              </w:rPr>
              <w:t>位置</w:t>
            </w:r>
          </w:p>
          <w:p w14:paraId="771A381B">
            <w:pPr>
              <w:widowControl/>
              <w:wordWrap w:val="0"/>
              <w:ind w:firstLine="0" w:firstLineChars="0"/>
              <w:jc w:val="center"/>
              <w:rPr>
                <w:bCs/>
                <w:sz w:val="21"/>
              </w:rPr>
            </w:pPr>
            <w:r>
              <w:rPr>
                <w:bCs/>
                <w:sz w:val="21"/>
              </w:rPr>
              <w:t>（区域）</w:t>
            </w:r>
          </w:p>
        </w:tc>
        <w:tc>
          <w:tcPr>
            <w:tcW w:w="1226" w:type="dxa"/>
            <w:vAlign w:val="center"/>
          </w:tcPr>
          <w:p w14:paraId="43E767D5">
            <w:pPr>
              <w:widowControl/>
              <w:wordWrap w:val="0"/>
              <w:ind w:firstLine="0" w:firstLineChars="0"/>
              <w:jc w:val="center"/>
              <w:rPr>
                <w:bCs/>
                <w:sz w:val="21"/>
              </w:rPr>
            </w:pPr>
            <w:r>
              <w:rPr>
                <w:bCs/>
                <w:sz w:val="21"/>
              </w:rPr>
              <w:t>区域编号</w:t>
            </w:r>
          </w:p>
        </w:tc>
        <w:tc>
          <w:tcPr>
            <w:tcW w:w="1377" w:type="dxa"/>
            <w:vAlign w:val="center"/>
          </w:tcPr>
          <w:p w14:paraId="1F873251">
            <w:pPr>
              <w:widowControl/>
              <w:wordWrap w:val="0"/>
              <w:ind w:firstLine="0" w:firstLineChars="0"/>
              <w:jc w:val="center"/>
              <w:rPr>
                <w:bCs/>
                <w:sz w:val="21"/>
              </w:rPr>
            </w:pPr>
            <w:r>
              <w:rPr>
                <w:bCs/>
                <w:sz w:val="21"/>
              </w:rPr>
              <w:t>缺陷类型</w:t>
            </w:r>
          </w:p>
        </w:tc>
        <w:tc>
          <w:tcPr>
            <w:tcW w:w="2162" w:type="dxa"/>
            <w:vAlign w:val="center"/>
          </w:tcPr>
          <w:p w14:paraId="20A22266">
            <w:pPr>
              <w:widowControl/>
              <w:wordWrap w:val="0"/>
              <w:ind w:firstLine="0" w:firstLineChars="0"/>
              <w:jc w:val="center"/>
              <w:rPr>
                <w:bCs/>
                <w:sz w:val="21"/>
              </w:rPr>
            </w:pPr>
            <w:r>
              <w:rPr>
                <w:bCs/>
                <w:sz w:val="21"/>
              </w:rPr>
              <w:t>缺陷情况</w:t>
            </w:r>
          </w:p>
        </w:tc>
        <w:tc>
          <w:tcPr>
            <w:tcW w:w="2587" w:type="dxa"/>
            <w:vAlign w:val="center"/>
          </w:tcPr>
          <w:p w14:paraId="070E55C9">
            <w:pPr>
              <w:widowControl/>
              <w:wordWrap w:val="0"/>
              <w:ind w:firstLine="0" w:firstLineChars="0"/>
              <w:jc w:val="center"/>
              <w:rPr>
                <w:bCs/>
                <w:sz w:val="21"/>
              </w:rPr>
            </w:pPr>
            <w:r>
              <w:rPr>
                <w:bCs/>
                <w:sz w:val="21"/>
              </w:rPr>
              <w:t>照片</w:t>
            </w:r>
          </w:p>
        </w:tc>
      </w:tr>
      <w:tr w14:paraId="78347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restart"/>
            <w:vAlign w:val="center"/>
          </w:tcPr>
          <w:p w14:paraId="5EB0C2BF">
            <w:pPr>
              <w:widowControl/>
              <w:wordWrap w:val="0"/>
              <w:ind w:firstLine="420"/>
              <w:jc w:val="center"/>
              <w:rPr>
                <w:sz w:val="21"/>
              </w:rPr>
            </w:pPr>
          </w:p>
        </w:tc>
        <w:tc>
          <w:tcPr>
            <w:tcW w:w="1226" w:type="dxa"/>
            <w:vMerge w:val="restart"/>
            <w:vAlign w:val="center"/>
          </w:tcPr>
          <w:p w14:paraId="3E2C0A3B">
            <w:pPr>
              <w:widowControl/>
              <w:wordWrap w:val="0"/>
              <w:ind w:firstLine="420"/>
              <w:jc w:val="center"/>
              <w:rPr>
                <w:sz w:val="21"/>
              </w:rPr>
            </w:pPr>
          </w:p>
        </w:tc>
        <w:tc>
          <w:tcPr>
            <w:tcW w:w="1377" w:type="dxa"/>
            <w:vAlign w:val="center"/>
          </w:tcPr>
          <w:p w14:paraId="3A91420A">
            <w:pPr>
              <w:widowControl/>
              <w:wordWrap w:val="0"/>
              <w:ind w:firstLine="420"/>
              <w:jc w:val="center"/>
              <w:rPr>
                <w:sz w:val="21"/>
              </w:rPr>
            </w:pPr>
          </w:p>
        </w:tc>
        <w:tc>
          <w:tcPr>
            <w:tcW w:w="2162" w:type="dxa"/>
            <w:vAlign w:val="center"/>
          </w:tcPr>
          <w:p w14:paraId="719F53D8">
            <w:pPr>
              <w:widowControl/>
              <w:wordWrap w:val="0"/>
              <w:ind w:firstLine="420"/>
              <w:jc w:val="center"/>
              <w:rPr>
                <w:sz w:val="21"/>
              </w:rPr>
            </w:pPr>
          </w:p>
        </w:tc>
        <w:tc>
          <w:tcPr>
            <w:tcW w:w="2587" w:type="dxa"/>
            <w:vAlign w:val="center"/>
          </w:tcPr>
          <w:p w14:paraId="086079FC">
            <w:pPr>
              <w:widowControl/>
              <w:wordWrap w:val="0"/>
              <w:ind w:firstLine="420"/>
              <w:jc w:val="center"/>
              <w:rPr>
                <w:sz w:val="21"/>
              </w:rPr>
            </w:pPr>
          </w:p>
        </w:tc>
      </w:tr>
      <w:tr w14:paraId="7FE72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continue"/>
            <w:vAlign w:val="center"/>
          </w:tcPr>
          <w:p w14:paraId="10BBD5DA">
            <w:pPr>
              <w:widowControl/>
              <w:wordWrap w:val="0"/>
              <w:ind w:firstLine="420"/>
              <w:jc w:val="center"/>
              <w:rPr>
                <w:sz w:val="21"/>
              </w:rPr>
            </w:pPr>
          </w:p>
        </w:tc>
        <w:tc>
          <w:tcPr>
            <w:tcW w:w="1226" w:type="dxa"/>
            <w:vMerge w:val="continue"/>
            <w:vAlign w:val="center"/>
          </w:tcPr>
          <w:p w14:paraId="1107C25F">
            <w:pPr>
              <w:widowControl/>
              <w:wordWrap w:val="0"/>
              <w:ind w:firstLine="420"/>
              <w:jc w:val="center"/>
              <w:rPr>
                <w:sz w:val="21"/>
              </w:rPr>
            </w:pPr>
          </w:p>
        </w:tc>
        <w:tc>
          <w:tcPr>
            <w:tcW w:w="1377" w:type="dxa"/>
            <w:vAlign w:val="center"/>
          </w:tcPr>
          <w:p w14:paraId="71B8767F">
            <w:pPr>
              <w:widowControl/>
              <w:wordWrap w:val="0"/>
              <w:ind w:firstLine="420"/>
              <w:jc w:val="center"/>
              <w:rPr>
                <w:sz w:val="21"/>
              </w:rPr>
            </w:pPr>
          </w:p>
        </w:tc>
        <w:tc>
          <w:tcPr>
            <w:tcW w:w="2162" w:type="dxa"/>
            <w:vAlign w:val="center"/>
          </w:tcPr>
          <w:p w14:paraId="4CA6EAFC">
            <w:pPr>
              <w:widowControl/>
              <w:wordWrap w:val="0"/>
              <w:ind w:firstLine="420"/>
              <w:jc w:val="center"/>
              <w:rPr>
                <w:sz w:val="21"/>
              </w:rPr>
            </w:pPr>
          </w:p>
        </w:tc>
        <w:tc>
          <w:tcPr>
            <w:tcW w:w="2587" w:type="dxa"/>
            <w:vAlign w:val="center"/>
          </w:tcPr>
          <w:p w14:paraId="3A91A156">
            <w:pPr>
              <w:widowControl/>
              <w:wordWrap w:val="0"/>
              <w:ind w:firstLine="420"/>
              <w:jc w:val="center"/>
              <w:rPr>
                <w:sz w:val="21"/>
              </w:rPr>
            </w:pPr>
          </w:p>
        </w:tc>
      </w:tr>
      <w:tr w14:paraId="4ACA3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restart"/>
            <w:vAlign w:val="center"/>
          </w:tcPr>
          <w:p w14:paraId="61DA89C3">
            <w:pPr>
              <w:widowControl/>
              <w:wordWrap w:val="0"/>
              <w:ind w:firstLine="420"/>
              <w:jc w:val="center"/>
              <w:rPr>
                <w:sz w:val="21"/>
              </w:rPr>
            </w:pPr>
          </w:p>
        </w:tc>
        <w:tc>
          <w:tcPr>
            <w:tcW w:w="1226" w:type="dxa"/>
            <w:vMerge w:val="restart"/>
            <w:vAlign w:val="center"/>
          </w:tcPr>
          <w:p w14:paraId="17E3D5E2">
            <w:pPr>
              <w:widowControl/>
              <w:wordWrap w:val="0"/>
              <w:ind w:firstLine="420"/>
              <w:jc w:val="center"/>
              <w:rPr>
                <w:sz w:val="21"/>
              </w:rPr>
            </w:pPr>
          </w:p>
        </w:tc>
        <w:tc>
          <w:tcPr>
            <w:tcW w:w="1377" w:type="dxa"/>
            <w:vAlign w:val="center"/>
          </w:tcPr>
          <w:p w14:paraId="1A9102FD">
            <w:pPr>
              <w:widowControl/>
              <w:wordWrap w:val="0"/>
              <w:ind w:firstLine="420"/>
              <w:jc w:val="center"/>
              <w:rPr>
                <w:sz w:val="21"/>
              </w:rPr>
            </w:pPr>
          </w:p>
        </w:tc>
        <w:tc>
          <w:tcPr>
            <w:tcW w:w="2162" w:type="dxa"/>
            <w:vAlign w:val="center"/>
          </w:tcPr>
          <w:p w14:paraId="482C6D1D">
            <w:pPr>
              <w:widowControl/>
              <w:wordWrap w:val="0"/>
              <w:ind w:firstLine="420"/>
              <w:jc w:val="center"/>
              <w:rPr>
                <w:sz w:val="21"/>
              </w:rPr>
            </w:pPr>
          </w:p>
        </w:tc>
        <w:tc>
          <w:tcPr>
            <w:tcW w:w="2587" w:type="dxa"/>
            <w:vAlign w:val="center"/>
          </w:tcPr>
          <w:p w14:paraId="6B62DD21">
            <w:pPr>
              <w:widowControl/>
              <w:wordWrap w:val="0"/>
              <w:ind w:firstLine="420"/>
              <w:jc w:val="center"/>
              <w:rPr>
                <w:sz w:val="21"/>
              </w:rPr>
            </w:pPr>
          </w:p>
        </w:tc>
      </w:tr>
      <w:tr w14:paraId="7BB6D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4" w:type="dxa"/>
            <w:vMerge w:val="continue"/>
            <w:vAlign w:val="center"/>
          </w:tcPr>
          <w:p w14:paraId="4A5C2369">
            <w:pPr>
              <w:widowControl/>
              <w:wordWrap w:val="0"/>
              <w:ind w:firstLine="420"/>
              <w:jc w:val="center"/>
              <w:rPr>
                <w:sz w:val="21"/>
              </w:rPr>
            </w:pPr>
          </w:p>
        </w:tc>
        <w:tc>
          <w:tcPr>
            <w:tcW w:w="1226" w:type="dxa"/>
            <w:vMerge w:val="continue"/>
            <w:vAlign w:val="center"/>
          </w:tcPr>
          <w:p w14:paraId="4BC75467">
            <w:pPr>
              <w:widowControl/>
              <w:wordWrap w:val="0"/>
              <w:ind w:firstLine="420"/>
              <w:jc w:val="center"/>
              <w:rPr>
                <w:sz w:val="21"/>
              </w:rPr>
            </w:pPr>
          </w:p>
        </w:tc>
        <w:tc>
          <w:tcPr>
            <w:tcW w:w="1377" w:type="dxa"/>
            <w:vAlign w:val="center"/>
          </w:tcPr>
          <w:p w14:paraId="38FDC46B">
            <w:pPr>
              <w:widowControl/>
              <w:wordWrap w:val="0"/>
              <w:ind w:firstLine="420"/>
              <w:jc w:val="center"/>
              <w:rPr>
                <w:sz w:val="21"/>
              </w:rPr>
            </w:pPr>
          </w:p>
        </w:tc>
        <w:tc>
          <w:tcPr>
            <w:tcW w:w="2162" w:type="dxa"/>
            <w:vAlign w:val="center"/>
          </w:tcPr>
          <w:p w14:paraId="7A64FDE8">
            <w:pPr>
              <w:widowControl/>
              <w:wordWrap w:val="0"/>
              <w:ind w:firstLine="420"/>
              <w:jc w:val="center"/>
              <w:rPr>
                <w:sz w:val="21"/>
              </w:rPr>
            </w:pPr>
          </w:p>
        </w:tc>
        <w:tc>
          <w:tcPr>
            <w:tcW w:w="2587" w:type="dxa"/>
            <w:vAlign w:val="center"/>
          </w:tcPr>
          <w:p w14:paraId="0F6DA099">
            <w:pPr>
              <w:widowControl/>
              <w:wordWrap w:val="0"/>
              <w:ind w:firstLine="420"/>
              <w:jc w:val="center"/>
              <w:rPr>
                <w:sz w:val="21"/>
              </w:rPr>
            </w:pPr>
          </w:p>
        </w:tc>
      </w:tr>
    </w:tbl>
    <w:p w14:paraId="303E09E9">
      <w:pPr>
        <w:ind w:firstLine="422"/>
        <w:rPr>
          <w:b/>
          <w:bCs/>
          <w:sz w:val="21"/>
        </w:rPr>
      </w:pPr>
      <w:r>
        <w:rPr>
          <w:b/>
          <w:bCs/>
          <w:sz w:val="21"/>
        </w:rPr>
        <w:t>四、附录</w:t>
      </w:r>
    </w:p>
    <w:p w14:paraId="766D3168">
      <w:pPr>
        <w:ind w:firstLine="420"/>
      </w:pPr>
      <w:r>
        <w:rPr>
          <w:rFonts w:hint="eastAsia"/>
          <w:sz w:val="21"/>
        </w:rPr>
        <w:t>可</w:t>
      </w:r>
      <w:r>
        <w:rPr>
          <w:sz w:val="21"/>
        </w:rPr>
        <w:t>将检查过程的数据、照片、计算过程等内容作为报告附录。</w:t>
      </w:r>
    </w:p>
    <w:sectPr>
      <w:pgSz w:w="11906" w:h="16838"/>
      <w:pgMar w:top="1440" w:right="1800" w:bottom="1440" w:left="1800" w:header="720" w:footer="72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1" w:usb3="00000000" w:csb0="400001BF" w:csb1="DFF7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36743">
    <w:pPr>
      <w:pStyle w:val="9"/>
      <w:jc w:val="center"/>
    </w:pPr>
  </w:p>
  <w:p w14:paraId="0C7D816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AB09B">
    <w:pPr>
      <w:pStyle w:val="9"/>
      <w:jc w:val="center"/>
    </w:pPr>
  </w:p>
  <w:p w14:paraId="7566093D">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BFD6C">
    <w:pPr>
      <w:pStyle w:val="9"/>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E3E907">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55E3E907">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68060DDF">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5D9F8">
    <w:pPr>
      <w:pStyle w:val="9"/>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FD5557">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CFD5557">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1137DCFB">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1A99F">
    <w:pPr>
      <w:pStyle w:val="9"/>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FD87D5">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CFD87D5">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00D51B39">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36B37">
    <w:pPr>
      <w:pStyle w:val="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36BBBF">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936BBBF">
                    <w:pPr>
                      <w:pStyle w:val="9"/>
                    </w:pPr>
                    <w:r>
                      <w:fldChar w:fldCharType="begin"/>
                    </w:r>
                    <w:r>
                      <w:instrText xml:space="preserve"> PAGE  \* MERGEFORMAT </w:instrText>
                    </w:r>
                    <w:r>
                      <w:fldChar w:fldCharType="separate"/>
                    </w:r>
                    <w:r>
                      <w:t>1</w:t>
                    </w:r>
                    <w:r>
                      <w:fldChar w:fldCharType="end"/>
                    </w:r>
                  </w:p>
                </w:txbxContent>
              </v:textbox>
            </v:shape>
          </w:pict>
        </mc:Fallback>
      </mc:AlternateContent>
    </w:r>
  </w:p>
  <w:p w14:paraId="5914FB6D">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086D7A"/>
    <w:multiLevelType w:val="multilevel"/>
    <w:tmpl w:val="54086D7A"/>
    <w:lvl w:ilvl="0" w:tentative="0">
      <w:start w:val="1"/>
      <w:numFmt w:val="decimal"/>
      <w:lvlText w:val="%1."/>
      <w:lvlJc w:val="left"/>
      <w:pPr>
        <w:ind w:left="425" w:hanging="425"/>
      </w:pPr>
      <w:rPr>
        <w:rFonts w:hint="default" w:ascii="黑体" w:hAnsi="黑体" w:eastAsia="黑体" w:cs="黑体"/>
        <w:b/>
        <w:bCs w:val="0"/>
      </w:rPr>
    </w:lvl>
    <w:lvl w:ilvl="1" w:tentative="0">
      <w:start w:val="1"/>
      <w:numFmt w:val="decimal"/>
      <w:suff w:val="space"/>
      <w:lvlText w:val="%1.%2"/>
      <w:lvlJc w:val="left"/>
      <w:pPr>
        <w:ind w:left="567" w:hanging="567"/>
      </w:pPr>
      <w:rPr>
        <w:rFonts w:hint="eastAsia" w:ascii="黑体" w:hAnsi="黑体" w:eastAsia="黑体"/>
        <w:b/>
        <w:bCs w:val="0"/>
      </w:rPr>
    </w:lvl>
    <w:lvl w:ilvl="2" w:tentative="0">
      <w:start w:val="1"/>
      <w:numFmt w:val="decimal"/>
      <w:suff w:val="space"/>
      <w:lvlText w:val="%1.%2.%3"/>
      <w:lvlJc w:val="left"/>
      <w:pPr>
        <w:ind w:left="1418" w:hanging="567"/>
      </w:pPr>
      <w:rPr>
        <w:rFonts w:hint="eastAsia" w:ascii="黑体" w:hAnsi="黑体" w:eastAsia="黑体"/>
        <w:color w:val="000000" w:themeColor="text1"/>
        <w14:textFill>
          <w14:solidFill>
            <w14:schemeClr w14:val="tx1"/>
          </w14:solidFill>
        </w14:textFill>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4NjI5OTBmMDM1ODFlMDkzNDFlZTFiMWNhZWU5ZTMifQ=="/>
  </w:docVars>
  <w:rsids>
    <w:rsidRoot w:val="73377586"/>
    <w:rsid w:val="00031181"/>
    <w:rsid w:val="00041D3A"/>
    <w:rsid w:val="000611C0"/>
    <w:rsid w:val="000D7996"/>
    <w:rsid w:val="00131638"/>
    <w:rsid w:val="001A71D9"/>
    <w:rsid w:val="002859CD"/>
    <w:rsid w:val="00293F95"/>
    <w:rsid w:val="002B63D2"/>
    <w:rsid w:val="0033380E"/>
    <w:rsid w:val="003E216E"/>
    <w:rsid w:val="00456170"/>
    <w:rsid w:val="00496A0C"/>
    <w:rsid w:val="004C1518"/>
    <w:rsid w:val="00513B2B"/>
    <w:rsid w:val="00543409"/>
    <w:rsid w:val="00554E38"/>
    <w:rsid w:val="005D68C0"/>
    <w:rsid w:val="006473D2"/>
    <w:rsid w:val="007564C6"/>
    <w:rsid w:val="007969CC"/>
    <w:rsid w:val="007B11AB"/>
    <w:rsid w:val="007B5AAC"/>
    <w:rsid w:val="007E0C86"/>
    <w:rsid w:val="007F14A1"/>
    <w:rsid w:val="00804EBC"/>
    <w:rsid w:val="008078BB"/>
    <w:rsid w:val="00847614"/>
    <w:rsid w:val="00896F41"/>
    <w:rsid w:val="008C3782"/>
    <w:rsid w:val="008C65F0"/>
    <w:rsid w:val="008E1F89"/>
    <w:rsid w:val="0098284B"/>
    <w:rsid w:val="009C2335"/>
    <w:rsid w:val="009C4C60"/>
    <w:rsid w:val="009E77D9"/>
    <w:rsid w:val="00A12D76"/>
    <w:rsid w:val="00A44289"/>
    <w:rsid w:val="00B14880"/>
    <w:rsid w:val="00B40641"/>
    <w:rsid w:val="00B45AB0"/>
    <w:rsid w:val="00B62D77"/>
    <w:rsid w:val="00B74BFF"/>
    <w:rsid w:val="00CD04D0"/>
    <w:rsid w:val="00CE27B5"/>
    <w:rsid w:val="00D310F9"/>
    <w:rsid w:val="00D54ABE"/>
    <w:rsid w:val="00D908B7"/>
    <w:rsid w:val="00DD3722"/>
    <w:rsid w:val="00E44889"/>
    <w:rsid w:val="00E56FBB"/>
    <w:rsid w:val="00E64429"/>
    <w:rsid w:val="00EA09EA"/>
    <w:rsid w:val="00F203FB"/>
    <w:rsid w:val="00F22EEA"/>
    <w:rsid w:val="00F43BDA"/>
    <w:rsid w:val="012E2BA2"/>
    <w:rsid w:val="01995B0E"/>
    <w:rsid w:val="01AD071C"/>
    <w:rsid w:val="01D6466C"/>
    <w:rsid w:val="024368FD"/>
    <w:rsid w:val="02AE23F2"/>
    <w:rsid w:val="038D51FF"/>
    <w:rsid w:val="04212517"/>
    <w:rsid w:val="046F5C3F"/>
    <w:rsid w:val="04C904B8"/>
    <w:rsid w:val="05404C1F"/>
    <w:rsid w:val="05C24D00"/>
    <w:rsid w:val="05D51C9B"/>
    <w:rsid w:val="05EC0902"/>
    <w:rsid w:val="06493526"/>
    <w:rsid w:val="066F524C"/>
    <w:rsid w:val="068E5516"/>
    <w:rsid w:val="07372051"/>
    <w:rsid w:val="079B438E"/>
    <w:rsid w:val="08157BF9"/>
    <w:rsid w:val="08273FC5"/>
    <w:rsid w:val="083B347B"/>
    <w:rsid w:val="08CA18B3"/>
    <w:rsid w:val="08DD52E4"/>
    <w:rsid w:val="090441B5"/>
    <w:rsid w:val="096E162E"/>
    <w:rsid w:val="09F2400E"/>
    <w:rsid w:val="0A0D52EB"/>
    <w:rsid w:val="0A14667A"/>
    <w:rsid w:val="0D007BE0"/>
    <w:rsid w:val="0D1B026F"/>
    <w:rsid w:val="0D875676"/>
    <w:rsid w:val="0DB350A9"/>
    <w:rsid w:val="0DC571CF"/>
    <w:rsid w:val="0DF93BBD"/>
    <w:rsid w:val="0E13246F"/>
    <w:rsid w:val="0ED75166"/>
    <w:rsid w:val="0F882D9D"/>
    <w:rsid w:val="0FF46D31"/>
    <w:rsid w:val="10022AD1"/>
    <w:rsid w:val="1032785A"/>
    <w:rsid w:val="104802B9"/>
    <w:rsid w:val="108300B5"/>
    <w:rsid w:val="117417AC"/>
    <w:rsid w:val="11964FD5"/>
    <w:rsid w:val="11A256FB"/>
    <w:rsid w:val="125E06E4"/>
    <w:rsid w:val="128123D2"/>
    <w:rsid w:val="12A165D1"/>
    <w:rsid w:val="13330634"/>
    <w:rsid w:val="13561AB1"/>
    <w:rsid w:val="13824654"/>
    <w:rsid w:val="13B54A2A"/>
    <w:rsid w:val="14726477"/>
    <w:rsid w:val="14830684"/>
    <w:rsid w:val="15574892"/>
    <w:rsid w:val="15C64B46"/>
    <w:rsid w:val="162A4334"/>
    <w:rsid w:val="164E1720"/>
    <w:rsid w:val="170B195A"/>
    <w:rsid w:val="185A5BA0"/>
    <w:rsid w:val="19B117EF"/>
    <w:rsid w:val="1A295829"/>
    <w:rsid w:val="1A41363A"/>
    <w:rsid w:val="1A4408B5"/>
    <w:rsid w:val="1A8B0FF9"/>
    <w:rsid w:val="1ABA6AE7"/>
    <w:rsid w:val="1ABE55EE"/>
    <w:rsid w:val="1AC75717"/>
    <w:rsid w:val="1AFA5418"/>
    <w:rsid w:val="1B522B5E"/>
    <w:rsid w:val="1BED2887"/>
    <w:rsid w:val="1C760ACE"/>
    <w:rsid w:val="1CE1661E"/>
    <w:rsid w:val="1CF34703"/>
    <w:rsid w:val="1D4604A0"/>
    <w:rsid w:val="1D574EAF"/>
    <w:rsid w:val="1DB22149"/>
    <w:rsid w:val="1E053F8B"/>
    <w:rsid w:val="1E0B27D7"/>
    <w:rsid w:val="1EFB350D"/>
    <w:rsid w:val="1FA12306"/>
    <w:rsid w:val="20191E9C"/>
    <w:rsid w:val="20EC1B30"/>
    <w:rsid w:val="23505FB1"/>
    <w:rsid w:val="24107A5A"/>
    <w:rsid w:val="24A64E3C"/>
    <w:rsid w:val="25080B7B"/>
    <w:rsid w:val="25382DC5"/>
    <w:rsid w:val="254F7DD5"/>
    <w:rsid w:val="25BD776E"/>
    <w:rsid w:val="26361ABD"/>
    <w:rsid w:val="265A6E3F"/>
    <w:rsid w:val="26E66850"/>
    <w:rsid w:val="26F62F37"/>
    <w:rsid w:val="288F6192"/>
    <w:rsid w:val="28B24248"/>
    <w:rsid w:val="28E02D20"/>
    <w:rsid w:val="29755792"/>
    <w:rsid w:val="29A50C45"/>
    <w:rsid w:val="29AF561F"/>
    <w:rsid w:val="29C966E1"/>
    <w:rsid w:val="2A5B198F"/>
    <w:rsid w:val="2A6C4F11"/>
    <w:rsid w:val="2AA9450A"/>
    <w:rsid w:val="2AE00186"/>
    <w:rsid w:val="2AEE7C71"/>
    <w:rsid w:val="2B073965"/>
    <w:rsid w:val="2C2876E5"/>
    <w:rsid w:val="2CC67518"/>
    <w:rsid w:val="2CDE6947"/>
    <w:rsid w:val="2D656721"/>
    <w:rsid w:val="2D67409B"/>
    <w:rsid w:val="2D8F7C42"/>
    <w:rsid w:val="2E3C1B78"/>
    <w:rsid w:val="2ECE02F6"/>
    <w:rsid w:val="2F2556C0"/>
    <w:rsid w:val="2F3374D0"/>
    <w:rsid w:val="2F9F60BC"/>
    <w:rsid w:val="30005DC3"/>
    <w:rsid w:val="301F52AD"/>
    <w:rsid w:val="30320731"/>
    <w:rsid w:val="31012C04"/>
    <w:rsid w:val="311E37B6"/>
    <w:rsid w:val="31407133"/>
    <w:rsid w:val="31F91B2E"/>
    <w:rsid w:val="32373CF1"/>
    <w:rsid w:val="32961B0D"/>
    <w:rsid w:val="32DC41C8"/>
    <w:rsid w:val="32F50547"/>
    <w:rsid w:val="32FC7B27"/>
    <w:rsid w:val="335756A8"/>
    <w:rsid w:val="343B01DB"/>
    <w:rsid w:val="343E7880"/>
    <w:rsid w:val="344175CA"/>
    <w:rsid w:val="35042D80"/>
    <w:rsid w:val="35787646"/>
    <w:rsid w:val="358A2DE4"/>
    <w:rsid w:val="358D7461"/>
    <w:rsid w:val="359D70FE"/>
    <w:rsid w:val="3680281D"/>
    <w:rsid w:val="37024FE0"/>
    <w:rsid w:val="394250FE"/>
    <w:rsid w:val="394354F9"/>
    <w:rsid w:val="39F33306"/>
    <w:rsid w:val="3A1C285D"/>
    <w:rsid w:val="3A322F9D"/>
    <w:rsid w:val="3A881CA1"/>
    <w:rsid w:val="3B5B7B12"/>
    <w:rsid w:val="3B943943"/>
    <w:rsid w:val="3C4B567C"/>
    <w:rsid w:val="3C54160F"/>
    <w:rsid w:val="3C5E53AF"/>
    <w:rsid w:val="3C752336"/>
    <w:rsid w:val="3CD218F9"/>
    <w:rsid w:val="3D243F8B"/>
    <w:rsid w:val="3DC36E61"/>
    <w:rsid w:val="3DCA66FD"/>
    <w:rsid w:val="3E5E30B0"/>
    <w:rsid w:val="3E9B330E"/>
    <w:rsid w:val="3EEE542C"/>
    <w:rsid w:val="3F4F7C6C"/>
    <w:rsid w:val="40376E31"/>
    <w:rsid w:val="40A23390"/>
    <w:rsid w:val="40AD420F"/>
    <w:rsid w:val="40B353C9"/>
    <w:rsid w:val="41171FD0"/>
    <w:rsid w:val="415136A5"/>
    <w:rsid w:val="41564CF6"/>
    <w:rsid w:val="41911D83"/>
    <w:rsid w:val="41E71823"/>
    <w:rsid w:val="42894808"/>
    <w:rsid w:val="42C35BA4"/>
    <w:rsid w:val="43B60C69"/>
    <w:rsid w:val="444C01E3"/>
    <w:rsid w:val="445826E4"/>
    <w:rsid w:val="44B738AE"/>
    <w:rsid w:val="44E977E0"/>
    <w:rsid w:val="4549220B"/>
    <w:rsid w:val="45955E38"/>
    <w:rsid w:val="469B2D5C"/>
    <w:rsid w:val="46BA19BE"/>
    <w:rsid w:val="480E1DCD"/>
    <w:rsid w:val="48453D03"/>
    <w:rsid w:val="487815A6"/>
    <w:rsid w:val="48B25D55"/>
    <w:rsid w:val="4944592C"/>
    <w:rsid w:val="49B274AE"/>
    <w:rsid w:val="4A4F6337"/>
    <w:rsid w:val="4B465D0E"/>
    <w:rsid w:val="4B553E21"/>
    <w:rsid w:val="4B797B0F"/>
    <w:rsid w:val="4B8A70F4"/>
    <w:rsid w:val="4C9D2EBA"/>
    <w:rsid w:val="4CB30DFF"/>
    <w:rsid w:val="4D695482"/>
    <w:rsid w:val="4DAC12E5"/>
    <w:rsid w:val="4F2A3110"/>
    <w:rsid w:val="50151D6F"/>
    <w:rsid w:val="502A762A"/>
    <w:rsid w:val="51BB6CF0"/>
    <w:rsid w:val="52350508"/>
    <w:rsid w:val="52F43F1F"/>
    <w:rsid w:val="536611E1"/>
    <w:rsid w:val="5382152B"/>
    <w:rsid w:val="53DE6ECE"/>
    <w:rsid w:val="53E90BE6"/>
    <w:rsid w:val="542018BC"/>
    <w:rsid w:val="54B7310D"/>
    <w:rsid w:val="54E81709"/>
    <w:rsid w:val="55410F72"/>
    <w:rsid w:val="55843075"/>
    <w:rsid w:val="55CE495A"/>
    <w:rsid w:val="56222B52"/>
    <w:rsid w:val="56CC0635"/>
    <w:rsid w:val="5763076D"/>
    <w:rsid w:val="57B905DB"/>
    <w:rsid w:val="58580AAD"/>
    <w:rsid w:val="5998290B"/>
    <w:rsid w:val="59E7658C"/>
    <w:rsid w:val="5A10384E"/>
    <w:rsid w:val="5A114B53"/>
    <w:rsid w:val="5AC558FB"/>
    <w:rsid w:val="5AE825BC"/>
    <w:rsid w:val="5AE94172"/>
    <w:rsid w:val="5B116D8F"/>
    <w:rsid w:val="5B420748"/>
    <w:rsid w:val="5B5267CB"/>
    <w:rsid w:val="5BAF6A84"/>
    <w:rsid w:val="5C301EDF"/>
    <w:rsid w:val="5C531CB7"/>
    <w:rsid w:val="5C82308B"/>
    <w:rsid w:val="5CAC13C7"/>
    <w:rsid w:val="5CAE15E3"/>
    <w:rsid w:val="5D1B7FCE"/>
    <w:rsid w:val="5D30024A"/>
    <w:rsid w:val="5DAF73C1"/>
    <w:rsid w:val="5E373827"/>
    <w:rsid w:val="5EA81F6B"/>
    <w:rsid w:val="5EB138E7"/>
    <w:rsid w:val="5EE972C4"/>
    <w:rsid w:val="5F2C67EF"/>
    <w:rsid w:val="60EB4BB4"/>
    <w:rsid w:val="612B4FB0"/>
    <w:rsid w:val="617C0DC9"/>
    <w:rsid w:val="61A3723C"/>
    <w:rsid w:val="61D56817"/>
    <w:rsid w:val="61F12A21"/>
    <w:rsid w:val="62195FCD"/>
    <w:rsid w:val="626C4F39"/>
    <w:rsid w:val="629E645C"/>
    <w:rsid w:val="62C862E6"/>
    <w:rsid w:val="637015C3"/>
    <w:rsid w:val="63B219B9"/>
    <w:rsid w:val="63DC706D"/>
    <w:rsid w:val="641B6438"/>
    <w:rsid w:val="645E4DB7"/>
    <w:rsid w:val="64CD66F0"/>
    <w:rsid w:val="64D12312"/>
    <w:rsid w:val="657D1B52"/>
    <w:rsid w:val="65ED09FE"/>
    <w:rsid w:val="664D565D"/>
    <w:rsid w:val="668E2BDB"/>
    <w:rsid w:val="66EE710A"/>
    <w:rsid w:val="66FC0F03"/>
    <w:rsid w:val="67C044C4"/>
    <w:rsid w:val="683010FE"/>
    <w:rsid w:val="68B47001"/>
    <w:rsid w:val="692D249D"/>
    <w:rsid w:val="69A00AB3"/>
    <w:rsid w:val="69C266CE"/>
    <w:rsid w:val="6A4D243B"/>
    <w:rsid w:val="6A4E1D0F"/>
    <w:rsid w:val="6A6F6759"/>
    <w:rsid w:val="6BAE3435"/>
    <w:rsid w:val="6BB43DF4"/>
    <w:rsid w:val="6BE1078C"/>
    <w:rsid w:val="6CA616DB"/>
    <w:rsid w:val="6CA83959"/>
    <w:rsid w:val="6CB70040"/>
    <w:rsid w:val="6D453D93"/>
    <w:rsid w:val="6D9767D9"/>
    <w:rsid w:val="6E495FA2"/>
    <w:rsid w:val="6E526272"/>
    <w:rsid w:val="6E7004A6"/>
    <w:rsid w:val="6EF03395"/>
    <w:rsid w:val="6FAA3E8C"/>
    <w:rsid w:val="6FD50DC7"/>
    <w:rsid w:val="70821AB8"/>
    <w:rsid w:val="7098466C"/>
    <w:rsid w:val="71080782"/>
    <w:rsid w:val="712B4342"/>
    <w:rsid w:val="713A123F"/>
    <w:rsid w:val="71E05943"/>
    <w:rsid w:val="72650296"/>
    <w:rsid w:val="72F378F8"/>
    <w:rsid w:val="73377586"/>
    <w:rsid w:val="73D26A0D"/>
    <w:rsid w:val="73ED610C"/>
    <w:rsid w:val="752F2DB2"/>
    <w:rsid w:val="75673ACE"/>
    <w:rsid w:val="75BE41ED"/>
    <w:rsid w:val="75F83D9A"/>
    <w:rsid w:val="76127BAE"/>
    <w:rsid w:val="76147BCB"/>
    <w:rsid w:val="775F08B4"/>
    <w:rsid w:val="777A4144"/>
    <w:rsid w:val="783223C0"/>
    <w:rsid w:val="78F9378E"/>
    <w:rsid w:val="792627D5"/>
    <w:rsid w:val="7A1268B5"/>
    <w:rsid w:val="7A327907"/>
    <w:rsid w:val="7AEB0ED5"/>
    <w:rsid w:val="7B7535A0"/>
    <w:rsid w:val="7BA64EEC"/>
    <w:rsid w:val="7BB71CC7"/>
    <w:rsid w:val="7BD235AF"/>
    <w:rsid w:val="7BDC22F5"/>
    <w:rsid w:val="7BEE6EAE"/>
    <w:rsid w:val="7CFF15D9"/>
    <w:rsid w:val="7D40198C"/>
    <w:rsid w:val="7D590134"/>
    <w:rsid w:val="7D807FDA"/>
    <w:rsid w:val="7DB41E0F"/>
    <w:rsid w:val="7F1E5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360" w:firstLineChars="200"/>
      <w:jc w:val="both"/>
    </w:pPr>
    <w:rPr>
      <w:rFonts w:ascii="Times New Roman" w:hAnsi="Times New Roman" w:eastAsia="宋体" w:cs="Times New Roman"/>
      <w:color w:val="000000" w:themeColor="text1"/>
      <w:sz w:val="24"/>
      <w:szCs w:val="21"/>
      <w:lang w:val="en-US" w:eastAsia="zh-CN" w:bidi="ar-SA"/>
      <w14:textFill>
        <w14:solidFill>
          <w14:schemeClr w14:val="tx1"/>
        </w14:solidFill>
      </w14:textFill>
    </w:rPr>
  </w:style>
  <w:style w:type="paragraph" w:styleId="2">
    <w:name w:val="heading 1"/>
    <w:basedOn w:val="1"/>
    <w:next w:val="1"/>
    <w:link w:val="22"/>
    <w:qFormat/>
    <w:uiPriority w:val="0"/>
    <w:pPr>
      <w:keepNext/>
      <w:keepLines/>
      <w:spacing w:before="340" w:after="330" w:line="576" w:lineRule="auto"/>
      <w:ind w:firstLine="0" w:firstLineChars="0"/>
      <w:outlineLvl w:val="0"/>
    </w:pPr>
    <w:rPr>
      <w:b/>
      <w:kern w:val="44"/>
      <w:sz w:val="44"/>
    </w:rPr>
  </w:style>
  <w:style w:type="paragraph" w:styleId="3">
    <w:name w:val="heading 2"/>
    <w:basedOn w:val="1"/>
    <w:next w:val="1"/>
    <w:link w:val="31"/>
    <w:unhideWhenUsed/>
    <w:qFormat/>
    <w:uiPriority w:val="0"/>
    <w:pPr>
      <w:keepNext/>
      <w:keepLines/>
      <w:ind w:firstLine="0" w:firstLineChars="0"/>
      <w:jc w:val="center"/>
      <w:outlineLvl w:val="1"/>
    </w:pPr>
    <w:rPr>
      <w:b/>
      <w:sz w:val="28"/>
    </w:rPr>
  </w:style>
  <w:style w:type="paragraph" w:styleId="4">
    <w:name w:val="heading 3"/>
    <w:basedOn w:val="1"/>
    <w:next w:val="1"/>
    <w:unhideWhenUsed/>
    <w:qFormat/>
    <w:uiPriority w:val="0"/>
    <w:pPr>
      <w:spacing w:beforeAutospacing="1" w:afterAutospacing="1"/>
      <w:jc w:val="left"/>
      <w:outlineLvl w:val="2"/>
    </w:pPr>
    <w:rPr>
      <w:rFonts w:hint="eastAsia" w:ascii="宋体" w:hAnsi="宋体"/>
      <w:b/>
      <w:bCs/>
      <w:sz w:val="27"/>
      <w:szCs w:val="27"/>
    </w:rPr>
  </w:style>
  <w:style w:type="paragraph" w:styleId="5">
    <w:name w:val="heading 4"/>
    <w:basedOn w:val="1"/>
    <w:next w:val="1"/>
    <w:unhideWhenUsed/>
    <w:qFormat/>
    <w:uiPriority w:val="9"/>
    <w:pPr>
      <w:keepNext/>
      <w:keepLines/>
      <w:outlineLvl w:val="3"/>
    </w:pPr>
    <w:rPr>
      <w:rFonts w:asciiTheme="majorHAnsi" w:hAnsiTheme="majorHAnsi" w:cstheme="majorBidi"/>
      <w:bCs/>
      <w:color w:val="C00000"/>
      <w:szCs w:val="28"/>
    </w:rPr>
  </w:style>
  <w:style w:type="paragraph" w:styleId="6">
    <w:name w:val="heading 5"/>
    <w:basedOn w:val="1"/>
    <w:next w:val="1"/>
    <w:semiHidden/>
    <w:unhideWhenUsed/>
    <w:qFormat/>
    <w:uiPriority w:val="0"/>
    <w:pPr>
      <w:spacing w:beforeAutospacing="1" w:afterAutospacing="1"/>
      <w:jc w:val="left"/>
      <w:outlineLvl w:val="4"/>
    </w:pPr>
    <w:rPr>
      <w:rFonts w:hint="eastAsia" w:ascii="宋体" w:hAnsi="宋体"/>
      <w:b/>
      <w:bCs/>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34"/>
    <w:qFormat/>
    <w:uiPriority w:val="99"/>
    <w:pPr>
      <w:jc w:val="left"/>
    </w:pPr>
  </w:style>
  <w:style w:type="paragraph" w:styleId="8">
    <w:name w:val="Body Text"/>
    <w:basedOn w:val="1"/>
    <w:qFormat/>
    <w:uiPriority w:val="99"/>
  </w:style>
  <w:style w:type="paragraph" w:styleId="9">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0"/>
    <w:pPr>
      <w:spacing w:beforeAutospacing="1" w:afterAutospacing="1"/>
      <w:jc w:val="left"/>
    </w:pPr>
  </w:style>
  <w:style w:type="paragraph" w:styleId="14">
    <w:name w:val="annotation subject"/>
    <w:basedOn w:val="7"/>
    <w:next w:val="7"/>
    <w:link w:val="35"/>
    <w:qFormat/>
    <w:uiPriority w:val="0"/>
    <w:rPr>
      <w:b/>
      <w:bCs/>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Hyperlink"/>
    <w:basedOn w:val="18"/>
    <w:qFormat/>
    <w:uiPriority w:val="0"/>
    <w:rPr>
      <w:color w:val="0000FF"/>
      <w:u w:val="single"/>
    </w:rPr>
  </w:style>
  <w:style w:type="character" w:styleId="21">
    <w:name w:val="annotation reference"/>
    <w:basedOn w:val="18"/>
    <w:qFormat/>
    <w:uiPriority w:val="0"/>
    <w:rPr>
      <w:sz w:val="21"/>
      <w:szCs w:val="21"/>
    </w:rPr>
  </w:style>
  <w:style w:type="character" w:customStyle="1" w:styleId="22">
    <w:name w:val="标题 1 字符"/>
    <w:link w:val="2"/>
    <w:qFormat/>
    <w:uiPriority w:val="0"/>
    <w:rPr>
      <w:rFonts w:eastAsia="宋体"/>
      <w:b/>
      <w:kern w:val="44"/>
      <w:sz w:val="44"/>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5">
    <w:name w:val="修订1"/>
    <w:hidden/>
    <w:unhideWhenUsed/>
    <w:qFormat/>
    <w:uiPriority w:val="99"/>
    <w:rPr>
      <w:rFonts w:ascii="Times New Roman" w:hAnsi="Times New Roman" w:eastAsia="宋体" w:cs="Times New Roman"/>
      <w:color w:val="000000" w:themeColor="text1"/>
      <w:sz w:val="24"/>
      <w:szCs w:val="21"/>
      <w:lang w:val="en-US" w:eastAsia="zh-CN" w:bidi="ar-SA"/>
      <w14:textFill>
        <w14:solidFill>
          <w14:schemeClr w14:val="tx1"/>
        </w14:solidFill>
      </w14:textFill>
    </w:rPr>
  </w:style>
  <w:style w:type="paragraph" w:customStyle="1" w:styleId="26">
    <w:name w:val="TOC 标题1"/>
    <w:basedOn w:val="2"/>
    <w:next w:val="1"/>
    <w:unhideWhenUsed/>
    <w:qFormat/>
    <w:uiPriority w:val="39"/>
    <w:pPr>
      <w:spacing w:before="240" w:after="0" w:line="259" w:lineRule="auto"/>
      <w:jc w:val="left"/>
      <w:outlineLvl w:val="9"/>
    </w:pPr>
    <w:rPr>
      <w:rFonts w:asciiTheme="majorHAnsi" w:hAnsiTheme="majorHAnsi" w:eastAsiaTheme="majorEastAsia" w:cstheme="majorBidi"/>
      <w:b w:val="0"/>
      <w:color w:val="2E54A1" w:themeColor="accent1" w:themeShade="BF"/>
      <w:sz w:val="32"/>
      <w:szCs w:val="32"/>
    </w:rPr>
  </w:style>
  <w:style w:type="paragraph" w:customStyle="1" w:styleId="27">
    <w:name w:val="Table Paragraph"/>
    <w:basedOn w:val="1"/>
    <w:qFormat/>
    <w:uiPriority w:val="1"/>
    <w:pPr>
      <w:jc w:val="left"/>
    </w:pPr>
    <w:rPr>
      <w:sz w:val="22"/>
      <w:lang w:eastAsia="en-US"/>
    </w:rPr>
  </w:style>
  <w:style w:type="table" w:customStyle="1" w:styleId="28">
    <w:name w:val="Table Normal"/>
    <w:autoRedefine/>
    <w:semiHidden/>
    <w:unhideWhenUsed/>
    <w:qFormat/>
    <w:uiPriority w:val="0"/>
    <w:tblPr>
      <w:tblCellMar>
        <w:top w:w="0" w:type="dxa"/>
        <w:left w:w="0" w:type="dxa"/>
        <w:bottom w:w="0" w:type="dxa"/>
        <w:right w:w="0" w:type="dxa"/>
      </w:tblCellMar>
    </w:tblPr>
  </w:style>
  <w:style w:type="paragraph" w:customStyle="1" w:styleId="29">
    <w:name w:val="标题一级"/>
    <w:qFormat/>
    <w:uiPriority w:val="0"/>
    <w:pPr>
      <w:tabs>
        <w:tab w:val="left" w:pos="425"/>
      </w:tabs>
      <w:adjustRightInd w:val="0"/>
      <w:snapToGrid w:val="0"/>
      <w:spacing w:beforeLines="50" w:afterLines="50" w:line="360" w:lineRule="auto"/>
      <w:textAlignment w:val="center"/>
      <w:outlineLvl w:val="0"/>
    </w:pPr>
    <w:rPr>
      <w:rFonts w:ascii="Times New Roman" w:hAnsi="Times New Roman" w:eastAsia="宋体" w:cs="Times New Roman"/>
      <w:b/>
      <w:kern w:val="2"/>
      <w:sz w:val="30"/>
      <w:szCs w:val="24"/>
      <w:lang w:val="en-US" w:eastAsia="zh-CN" w:bidi="ar-SA"/>
    </w:rPr>
  </w:style>
  <w:style w:type="paragraph" w:customStyle="1" w:styleId="30">
    <w:name w:val="标题二级"/>
    <w:qFormat/>
    <w:uiPriority w:val="0"/>
    <w:pPr>
      <w:spacing w:beforeLines="50" w:line="360" w:lineRule="auto"/>
      <w:outlineLvl w:val="1"/>
    </w:pPr>
    <w:rPr>
      <w:rFonts w:ascii="Times New Roman" w:hAnsi="Times New Roman" w:eastAsia="宋体" w:cs="Times New Roman"/>
      <w:b/>
      <w:kern w:val="2"/>
      <w:sz w:val="28"/>
      <w:szCs w:val="24"/>
      <w:lang w:val="en-US" w:eastAsia="zh-CN" w:bidi="ar-SA"/>
    </w:rPr>
  </w:style>
  <w:style w:type="character" w:customStyle="1" w:styleId="31">
    <w:name w:val="标题 2 字符"/>
    <w:link w:val="3"/>
    <w:qFormat/>
    <w:uiPriority w:val="0"/>
    <w:rPr>
      <w:b/>
      <w:sz w:val="28"/>
    </w:rPr>
  </w:style>
  <w:style w:type="table" w:customStyle="1" w:styleId="3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styleId="33">
    <w:name w:val="List Paragraph"/>
    <w:basedOn w:val="1"/>
    <w:unhideWhenUsed/>
    <w:qFormat/>
    <w:uiPriority w:val="99"/>
    <w:pPr>
      <w:ind w:firstLine="420"/>
    </w:pPr>
  </w:style>
  <w:style w:type="character" w:customStyle="1" w:styleId="34">
    <w:name w:val="批注文字 字符"/>
    <w:basedOn w:val="18"/>
    <w:link w:val="7"/>
    <w:qFormat/>
    <w:uiPriority w:val="99"/>
    <w:rPr>
      <w:color w:val="000000" w:themeColor="text1"/>
      <w:sz w:val="24"/>
      <w:szCs w:val="21"/>
      <w14:textFill>
        <w14:solidFill>
          <w14:schemeClr w14:val="tx1"/>
        </w14:solidFill>
      </w14:textFill>
    </w:rPr>
  </w:style>
  <w:style w:type="character" w:customStyle="1" w:styleId="35">
    <w:name w:val="批注主题 字符"/>
    <w:basedOn w:val="34"/>
    <w:link w:val="14"/>
    <w:qFormat/>
    <w:uiPriority w:val="0"/>
    <w:rPr>
      <w:b/>
      <w:bCs/>
      <w:color w:val="000000" w:themeColor="text1"/>
      <w:sz w:val="24"/>
      <w:szCs w:val="21"/>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770bfd5e-aba7-4499-be97-040b1826dd4a</errorID>
      <errorWord>)</errorWord>
      <group>L1_Format</group>
      <groupName>格式问题</groupName>
      <ability>L2_HalfPunc</ability>
      <abilityName>全半角检查</abilityName>
      <candidateList>
        <item>）</item>
      </candidateList>
      <explain>文本全半角错误。</explain>
      <paraID>21B9DF08</paraID>
      <start>30</start>
      <end>31</end>
      <status>modified</status>
      <modifiedWord>）</modifiedWord>
      <trackRevisions>false</trackRevisions>
    </reviewItem>
    <reviewItem>
      <errorID>5c860184-a274-4757-9440-c4c1ba896508</errorID>
      <errorWord>”</errorWord>
      <group>L1_AI</group>
      <groupName>深度校对</groupName>
      <ability>L2_AI_Punc</ability>
      <abilityName>标点纠错</abilityName>
      <candidateList>
        <item>。</item>
      </candidateList>
      <explain/>
      <paraID> E2B3F53</paraID>
      <start>91</start>
      <end>92</end>
      <status>modified</status>
      <modifiedWord>。</modifiedWord>
      <trackRevisions>false</trackRevisions>
    </reviewItem>
    <reviewItem>
      <errorID>b7d4d5e6-460b-428f-b842-c13778da94f9</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63471BD</paraID>
      <start>0</start>
      <end>2</end>
      <status>modified</status>
      <modifiedWord>a）</modifiedWord>
      <trackRevisions>false</trackRevisions>
    </reviewItem>
    <reviewItem>
      <errorID>d252b37b-cbb7-4c5e-bfb7-850a53856278</errorID>
      <errorWord>共同协商</errorWord>
      <group>L1_Grammar</group>
      <groupName>语法问题</groupName>
      <ability>L2_Grammar</ability>
      <abilityName>语法错误</abilityName>
      <candidateList>
        <item>协商</item>
      </candidateList>
      <explain/>
      <paraID> 63471BD</paraID>
      <start>44</start>
      <end>46</end>
      <status>modified</status>
      <modifiedWord>协商</modifiedWord>
      <trackRevisions>false</trackRevisions>
    </reviewItem>
    <reviewItem>
      <errorID>0055cce7-72a8-4d49-a877-b00ee998cc6e</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F3B987C</paraID>
      <start>0</start>
      <end>2</end>
      <status>modified</status>
      <modifiedWord>b）</modifiedWord>
      <trackRevisions>false</trackRevisions>
    </reviewItem>
    <reviewItem>
      <errorID>816c6e9d-1b53-4eb3-8042-48b75e282313</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20975690</paraID>
      <start>0</start>
      <end>2</end>
      <status>modified</status>
      <modifiedWord>c）</modifiedWord>
      <trackRevisions>false</trackRevisions>
    </reviewItem>
    <reviewItem>
      <errorID>21cea47a-664d-4458-8aa2-8d5c0a126e38</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2465F265</paraID>
      <start>0</start>
      <end>2</end>
      <status>modified</status>
      <modifiedWord>a）</modifiedWord>
      <trackRevisions>false</trackRevisions>
    </reviewItem>
    <reviewItem>
      <errorID>9b86545c-57f9-4159-9fc3-e94fa889d7d6</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5C84DE15</paraID>
      <start>0</start>
      <end>2</end>
      <status>modified</status>
      <modifiedWord>b）</modifiedWord>
      <trackRevisions>false</trackRevisions>
    </reviewItem>
    <reviewItem>
      <errorID>bca9e3ee-1388-4258-b28f-1b254452a808</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6D329E6B</paraID>
      <start>0</start>
      <end>2</end>
      <status>modified</status>
      <modifiedWord>c）</modifiedWord>
      <trackRevisions>false</trackRevisions>
    </reviewItem>
    <reviewItem>
      <errorID>3aca07d8-3962-45f6-be7a-eadce55d5eda</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9EFF725</paraID>
      <start>0</start>
      <end>2</end>
      <status>modified</status>
      <modifiedWord>d）</modifiedWord>
      <trackRevisions>false</trackRevisions>
    </reviewItem>
    <reviewItem>
      <errorID>9d55d23b-a8ff-4d96-a103-59486a837c77</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181FE88</paraID>
      <start>0</start>
      <end>2</end>
      <status>modified</status>
      <modifiedWord>a）</modifiedWord>
      <trackRevisions>false</trackRevisions>
    </reviewItem>
    <reviewItem>
      <errorID>eaac5462-5645-4489-b9e5-3ceaa0d89214</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1E272021</paraID>
      <start>0</start>
      <end>2</end>
      <status>modified</status>
      <modifiedWord>b）</modifiedWord>
      <trackRevisions>false</trackRevisions>
    </reviewItem>
    <reviewItem>
      <errorID>761f3a13-8ae4-4bb9-977f-d0ba342de217</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D29C19A</paraID>
      <start>0</start>
      <end>2</end>
      <status>modified</status>
      <modifiedWord>c）</modifiedWord>
      <trackRevisions>false</trackRevisions>
    </reviewItem>
    <reviewItem>
      <errorID>8038ff7f-bd63-44d3-a03a-9cde970ba9ef</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15763F61</paraID>
      <start>0</start>
      <end>2</end>
      <status>modified</status>
      <modifiedWord>d）</modifiedWord>
      <trackRevisions>false</trackRevisions>
    </reviewItem>
    <reviewItem>
      <errorID>ad4eb38d-6879-4f95-8c1c-101dc67f7adf</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51AEEFF1</paraID>
      <start>0</start>
      <end>2</end>
      <status>modified</status>
      <modifiedWord>e）</modifiedWord>
      <trackRevisions>false</trackRevisions>
    </reviewItem>
    <reviewItem>
      <errorID>655dc7e8-5211-49d9-adeb-a8c1b46a0374</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41491B3D</paraID>
      <start>0</start>
      <end>2</end>
      <status>modified</status>
      <modifiedWord>a）</modifiedWord>
      <trackRevisions>false</trackRevisions>
    </reviewItem>
    <reviewItem>
      <errorID>05a55cd6-9c86-462e-8bac-2c2b8635b55e</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42A562F</paraID>
      <start>0</start>
      <end>2</end>
      <status>modified</status>
      <modifiedWord>b）</modifiedWord>
      <trackRevisions>false</trackRevisions>
    </reviewItem>
    <reviewItem>
      <errorID>be061030-b190-4ecf-8971-983305c06ca1</errorID>
      <errorWord>＜</errorWord>
      <group>L1_Format</group>
      <groupName>格式问题</groupName>
      <ability>L2_HalfPunc</ability>
      <abilityName>全半角检查</abilityName>
      <candidateList>
        <item>&lt;</item>
      </candidateList>
      <explain>文本全半角错误。</explain>
      <paraID>423AF960</paraID>
      <start>5</start>
      <end>6</end>
      <status>modified</status>
      <modifiedWord>&lt;</modifiedWord>
      <trackRevisions>false</trackRevisions>
    </reviewItem>
    <reviewItem>
      <errorID>7bc0922e-a835-45f7-8412-f2fce3154e7d</errorID>
      <errorWord>＜</errorWord>
      <group>L1_Format</group>
      <groupName>格式问题</groupName>
      <ability>L2_HalfPunc</ability>
      <abilityName>全半角检查</abilityName>
      <candidateList>
        <item>&lt;</item>
      </candidateList>
      <explain>文本全半角错误。</explain>
      <paraID>35BBB4B8</paraID>
      <start>5</start>
      <end>6</end>
      <status>modified</status>
      <modifiedWord>&lt;</modifiedWord>
      <trackRevisions>false</trackRevisions>
    </reviewItem>
    <reviewItem>
      <errorID>346c19b0-ac7e-43a4-a100-8f958de50092</errorID>
      <errorWord>＜</errorWord>
      <group>L1_Format</group>
      <groupName>格式问题</groupName>
      <ability>L2_HalfPunc</ability>
      <abilityName>全半角检查</abilityName>
      <candidateList>
        <item>&lt;</item>
      </candidateList>
      <explain>文本全半角错误。</explain>
      <paraID>579F453A</paraID>
      <start>5</start>
      <end>6</end>
      <status>modified</status>
      <modifiedWord>&lt;</modifiedWord>
      <trackRevisions>false</trackRevisions>
    </reviewItem>
    <reviewItem>
      <errorID>dea64ab6-e6df-4b7c-8517-abb1f0795d8d</errorID>
      <errorWord>＜</errorWord>
      <group>L1_Format</group>
      <groupName>格式问题</groupName>
      <ability>L2_HalfPunc</ability>
      <abilityName>全半角检查</abilityName>
      <candidateList>
        <item>&lt;</item>
      </candidateList>
      <explain>文本全半角错误。</explain>
      <paraID>5D029357</paraID>
      <start>5</start>
      <end>6</end>
      <status>modified</status>
      <modifiedWord>&lt;</modifiedWord>
      <trackRevisions>false</trackRevisions>
    </reviewItem>
    <reviewItem>
      <errorID>a0cd92de-3c95-45f9-b337-1dfdb4cc4fd0</errorID>
      <errorWord>＜</errorWord>
      <group>L1_Format</group>
      <groupName>格式问题</groupName>
      <ability>L2_HalfPunc</ability>
      <abilityName>全半角检查</abilityName>
      <candidateList>
        <item>&lt;</item>
      </candidateList>
      <explain>文本全半角错误。</explain>
      <paraID>1E84C944</paraID>
      <start>5</start>
      <end>6</end>
      <status>modified</status>
      <modifiedWord>&lt;</modifiedWord>
      <trackRevisions>false</trackRevisions>
    </reviewItem>
    <reviewItem>
      <errorID>d91fad01-e4fa-4c24-b459-be0090eb06fc</errorID>
      <errorWord>＜</errorWord>
      <group>L1_Format</group>
      <groupName>格式问题</groupName>
      <ability>L2_HalfPunc</ability>
      <abilityName>全半角检查</abilityName>
      <candidateList>
        <item>&lt;</item>
      </candidateList>
      <explain>文本全半角错误。</explain>
      <paraID>2FE0FDB6</paraID>
      <start>5</start>
      <end>6</end>
      <status>modified</status>
      <modifiedWord>&lt;</modifiedWord>
      <trackRevisions>false</trackRevisions>
    </reviewItem>
    <reviewItem>
      <errorID>513eeea2-1f95-45cc-b4e9-62e96bbfe612</errorID>
      <errorWord>＜</errorWord>
      <group>L1_Format</group>
      <groupName>格式问题</groupName>
      <ability>L2_HalfPunc</ability>
      <abilityName>全半角检查</abilityName>
      <candidateList>
        <item>&lt;</item>
      </candidateList>
      <explain>文本全半角错误。</explain>
      <paraID>35A26274</paraID>
      <start>5</start>
      <end>6</end>
      <status>modified</status>
      <modifiedWord>&lt;</modifiedWord>
      <trackRevisions>false</trackRevisions>
    </reviewItem>
    <reviewItem>
      <errorID>2173fb7e-8518-4b48-ae29-2f01dc570362</errorID>
      <errorWord>40~80%</errorWord>
      <group>L1_Knowledge</group>
      <groupName>知识性问题</groupName>
      <ability>L2_Knowledge</ability>
      <abilityName>其他知识</abilityName>
      <candidateList>
        <item>40%～80%</item>
      </candidateList>
      <explain>1. “40~80%”中的单位“%”仅出现在后一个数字上，容易引起歧义；根据《现代汉语标点符号数字用法规范手册》，数字表示范围两边需要使用统一的格式。2. 根据标点国标 4.13 中的规则，数字、时间或地域连接符应使用（视觉上更长的）“—”或“～”。</explain>
      <paraID>45DC7A33</paraID>
      <start>3</start>
      <end>10</end>
      <status>modified</status>
      <modifiedWord>40%～80%</modifiedWord>
      <trackRevisions>false</trackRevisions>
    </reviewItem>
    <reviewItem>
      <errorID>b962d3f6-43bc-4d69-943d-179fbeca7eda</errorID>
      <errorWord>30~60%</errorWord>
      <group>L1_Knowledge</group>
      <groupName>知识性问题</groupName>
      <ability>L2_Knowledge</ability>
      <abilityName>其他知识</abilityName>
      <candidateList>
        <item>30%～60%</item>
      </candidateList>
      <explain>1. “30~60%”中的单位“%”仅出现在后一个数字上，容易引起歧义；根据《现代汉语标点符号数字用法规范手册》，数字表示范围两边需要使用统一的格式。2. 根据标点国标 4.13 中的规则，数字、时间或地域连接符应使用（视觉上更长的）“—”或“～”。</explain>
      <paraID>5A3F06E4</paraID>
      <start>3</start>
      <end>10</end>
      <status>modified</status>
      <modifiedWord>30%～60%</modifiedWord>
      <trackRevisions>false</trackRevisions>
    </reviewItem>
    <reviewItem>
      <errorID>b89033f5-0773-4530-a098-2e7a7cb131d2</errorID>
      <errorWord>40~60%</errorWord>
      <group>L1_Knowledge</group>
      <groupName>知识性问题</groupName>
      <ability>L2_Knowledge</ability>
      <abilityName>其他知识</abilityName>
      <candidateList>
        <item>40%～60%</item>
      </candidateList>
      <explain>1. “40~60%”中的单位“%”仅出现在后一个数字上，容易引起歧义；根据《现代汉语标点符号数字用法规范手册》，数字表示范围两边需要使用统一的格式。2. 根据标点国标 4.13 中的规则，数字、时间或地域连接符应使用（视觉上更长的）“—”或“～”。</explain>
      <paraID>248A3C5E</paraID>
      <start>4</start>
      <end>11</end>
      <status>modified</status>
      <modifiedWord>40%～60%</modifiedWord>
      <trackRevisions>false</trackRevisions>
    </reviewItem>
    <reviewItem>
      <errorID>0da0f450-a6e3-44ef-bbce-59bbff693d65</errorID>
      <errorWord>＜</errorWord>
      <group>L1_Format</group>
      <groupName>格式问题</groupName>
      <ability>L2_HalfPunc</ability>
      <abilityName>全半角检查</abilityName>
      <candidateList>
        <item>&lt;</item>
      </candidateList>
      <explain>文本全半角错误。</explain>
      <paraID>36FEB118</paraID>
      <start>5</start>
      <end>6</end>
      <status>modified</status>
      <modifiedWord>&lt;</modifiedWord>
      <trackRevisions>false</trackRevisions>
    </reviewItem>
    <reviewItem>
      <errorID>36e4d24e-0642-46b2-b2c3-838e39d0cba8</errorID>
      <errorWord>＜</errorWord>
      <group>L1_Format</group>
      <groupName>格式问题</groupName>
      <ability>L2_HalfPunc</ability>
      <abilityName>全半角检查</abilityName>
      <candidateList>
        <item>&lt;</item>
      </candidateList>
      <explain>文本全半角错误。</explain>
      <paraID>4FDD9E9C</paraID>
      <start>5</start>
      <end>6</end>
      <status>modified</status>
      <modifiedWord>&lt;</modifiedWord>
      <trackRevisions>false</trackRevisions>
    </reviewItem>
    <reviewItem>
      <errorID>1bf3cedc-ed68-4428-b5c6-19ed9674b8c1</errorID>
      <errorWord>＜</errorWord>
      <group>L1_Format</group>
      <groupName>格式问题</groupName>
      <ability>L2_HalfPunc</ability>
      <abilityName>全半角检查</abilityName>
      <candidateList>
        <item>&lt;</item>
      </candidateList>
      <explain>文本全半角错误。</explain>
      <paraID>742CF3D0</paraID>
      <start>5</start>
      <end>6</end>
      <status>modified</status>
      <modifiedWord>&lt;</modifiedWord>
      <trackRevisions>false</trackRevisions>
    </reviewItem>
    <reviewItem>
      <errorID>cf78066c-f41f-465b-9c2c-3f23403a4714</errorID>
      <errorWord>＜</errorWord>
      <group>L1_Format</group>
      <groupName>格式问题</groupName>
      <ability>L2_HalfPunc</ability>
      <abilityName>全半角检查</abilityName>
      <candidateList>
        <item>&lt;</item>
      </candidateList>
      <explain>文本全半角错误。</explain>
      <paraID> 928E16A</paraID>
      <start>5</start>
      <end>6</end>
      <status>modified</status>
      <modifiedWord>&lt;</modifiedWord>
      <trackRevisions>false</trackRevisions>
    </reviewItem>
    <reviewItem>
      <errorID>756a6b54-e226-4e54-b15b-220720bb4608</errorID>
      <errorWord>＜</errorWord>
      <group>L1_Format</group>
      <groupName>格式问题</groupName>
      <ability>L2_HalfPunc</ability>
      <abilityName>全半角检查</abilityName>
      <candidateList>
        <item>&lt;</item>
      </candidateList>
      <explain>文本全半角错误。</explain>
      <paraID>23B77AB8</paraID>
      <start>5</start>
      <end>6</end>
      <status>modified</status>
      <modifiedWord>&lt;</modifiedWord>
      <trackRevisions>false</trackRevisions>
    </reviewItem>
    <reviewItem>
      <errorID>ec4225d6-6b76-478b-8b9d-31f4a2c56531</errorID>
      <errorWord>＜</errorWord>
      <group>L1_Format</group>
      <groupName>格式问题</groupName>
      <ability>L2_HalfPunc</ability>
      <abilityName>全半角检查</abilityName>
      <candidateList>
        <item>&lt;</item>
      </candidateList>
      <explain>文本全半角错误。</explain>
      <paraID>46B7C04A</paraID>
      <start>5</start>
      <end>6</end>
      <status>modified</status>
      <modifiedWord>&lt;</modifiedWord>
      <trackRevisions>false</trackRevisions>
    </reviewItem>
    <reviewItem>
      <errorID>44e22a11-db8a-4b1c-9e65-6f97aa023979</errorID>
      <errorWord>＜</errorWord>
      <group>L1_Format</group>
      <groupName>格式问题</groupName>
      <ability>L2_HalfPunc</ability>
      <abilityName>全半角检查</abilityName>
      <candidateList>
        <item>&lt;</item>
      </candidateList>
      <explain>文本全半角错误。</explain>
      <paraID> F5A71F1</paraID>
      <start>5</start>
      <end>6</end>
      <status>modified</status>
      <modifiedWord>&lt;</modifiedWord>
      <trackRevisions>false</trackRevisions>
    </reviewItem>
    <reviewItem>
      <errorID>82efc556-f285-4352-89a9-c2717ec0ce9e</errorID>
      <errorWord>＜</errorWord>
      <group>L1_Format</group>
      <groupName>格式问题</groupName>
      <ability>L2_HalfPunc</ability>
      <abilityName>全半角检查</abilityName>
      <candidateList>
        <item>&lt;</item>
      </candidateList>
      <explain>文本全半角错误。</explain>
      <paraID>786B64F8</paraID>
      <start>5</start>
      <end>6</end>
      <status>modified</status>
      <modifiedWord>&lt;</modifiedWord>
      <trackRevisions>false</trackRevisions>
    </reviewItem>
    <reviewItem>
      <errorID>16c078c3-50af-4c5b-91ef-8affb72aded7</errorID>
      <errorWord>,</errorWord>
      <group>L1_Format</group>
      <groupName>格式问题</groupName>
      <ability>L2_HalfPunc</ability>
      <abilityName>全半角检查</abilityName>
      <candidateList>
        <item>，</item>
      </candidateList>
      <explain>文本全半角错误。</explain>
      <paraID>26F28A72</paraID>
      <start>4</start>
      <end>5</end>
      <status>modified</status>
      <modifiedWord>，</modifiedWord>
      <trackRevisions>false</trackRevisions>
    </reviewItem>
    <reviewItem>
      <errorID>d657882c-f3d4-4287-8f14-9ccc0cbeabbf</errorID>
      <errorWord>＜</errorWord>
      <group>L1_Format</group>
      <groupName>格式问题</groupName>
      <ability>L2_HalfPunc</ability>
      <abilityName>全半角检查</abilityName>
      <candidateList>
        <item>&lt;</item>
      </candidateList>
      <explain>文本全半角错误。</explain>
      <paraID>1B2315EE</paraID>
      <start>5</start>
      <end>6</end>
      <status>modified</status>
      <modifiedWord>&lt;</modifiedWord>
      <trackRevisions>false</trackRevisions>
    </reviewItem>
    <reviewItem>
      <errorID>496fd01a-2186-485e-ae25-75e2e4203243</errorID>
      <errorWord>，</errorWord>
      <group>L1_Word</group>
      <groupName>字词问题</groupName>
      <ability>L2_Typo</ability>
      <abilityName>字词错误</abilityName>
      <candidateList>
        <item>，在</item>
      </candidateList>
      <explain/>
      <paraID>273823DE</paraID>
      <start>11</start>
      <end>12</end>
      <status>ignored</status>
      <modifiedWord/>
      <trackRevisions>false</trackRevisions>
    </reviewItem>
    <reviewItem>
      <errorID>7d1c035a-be9c-4a72-87eb-a863d75738ad</errorID>
      <errorWord>＜</errorWord>
      <group>L1_Format</group>
      <groupName>格式问题</groupName>
      <ability>L2_HalfPunc</ability>
      <abilityName>全半角检查</abilityName>
      <candidateList>
        <item>&lt;</item>
      </candidateList>
      <explain>文本全半角错误。</explain>
      <paraID>26021B5A</paraID>
      <start>5</start>
      <end>6</end>
      <status>modified</status>
      <modifiedWord>&lt;</modifiedWord>
      <trackRevisions>false</trackRevisions>
    </reviewItem>
    <reviewItem>
      <errorID>1fab176e-611d-4897-aa2e-132a24298b13</errorID>
      <errorWord>＜</errorWord>
      <group>L1_Format</group>
      <groupName>格式问题</groupName>
      <ability>L2_HalfPunc</ability>
      <abilityName>全半角检查</abilityName>
      <candidateList>
        <item>&lt;</item>
      </candidateList>
      <explain>文本全半角错误。</explain>
      <paraID> B4F611E</paraID>
      <start>5</start>
      <end>6</end>
      <status>modified</status>
      <modifiedWord>&lt;</modifiedWord>
      <trackRevisions>false</trackRevisions>
    </reviewItem>
    <reviewItem>
      <errorID>f1901d48-f912-4e97-b446-dbf8984070f0</errorID>
      <errorWord>,</errorWord>
      <group>L1_Format</group>
      <groupName>格式问题</groupName>
      <ability>L2_HalfPunc</ability>
      <abilityName>全半角检查</abilityName>
      <candidateList>
        <item>，</item>
      </candidateList>
      <explain>文本全半角错误。</explain>
      <paraID> 8E136B7</paraID>
      <start>9</start>
      <end>10</end>
      <status>modified</status>
      <modifiedWord>，</modifiedWord>
      <trackRevisions>false</trackRevisions>
    </reviewItem>
    <reviewItem>
      <errorID>8277cf52-7bd1-4955-992f-17fe851981ca</errorID>
      <errorWord>)</errorWord>
      <group>L1_Format</group>
      <groupName>格式问题</groupName>
      <ability>L2_HalfPunc</ability>
      <abilityName>全半角检查</abilityName>
      <candidateList>
        <item>）</item>
      </candidateList>
      <explain>文本全半角错误。</explain>
      <paraID>3006FA03</paraID>
      <start>21</start>
      <end>22</end>
      <status>modified</status>
      <modifiedWord>）</modifiedWord>
      <trackRevisions>false</trackRevisions>
    </reviewItem>
    <reviewItem>
      <errorID>ddb48810-b3db-4e8a-8efb-78d696ceb75c</errorID>
      <errorWord>＜</errorWord>
      <group>L1_Format</group>
      <groupName>格式问题</groupName>
      <ability>L2_HalfPunc</ability>
      <abilityName>全半角检查</abilityName>
      <candidateList>
        <item>&lt;</item>
      </candidateList>
      <explain>文本全半角错误。</explain>
      <paraID>784331E0</paraID>
      <start>5</start>
      <end>6</end>
      <status>modified</status>
      <modifiedWord>&lt;</modifiedWord>
      <trackRevisions>false</trackRevisions>
    </reviewItem>
    <reviewItem>
      <errorID>02407a4b-7bfe-47fa-85b4-2310dd0d005a</errorID>
      <errorWord>＜</errorWord>
      <group>L1_Format</group>
      <groupName>格式问题</groupName>
      <ability>L2_HalfPunc</ability>
      <abilityName>全半角检查</abilityName>
      <candidateList>
        <item>&lt;</item>
      </candidateList>
      <explain>文本全半角错误。</explain>
      <paraID>41183896</paraID>
      <start>5</start>
      <end>6</end>
      <status>modified</status>
      <modifiedWord>&lt;</modifiedWord>
      <trackRevisions>false</trackRevisions>
    </reviewItem>
    <reviewItem>
      <errorID>09fb1a6a-963c-4ef9-a8b8-dcd71c2919d4</errorID>
      <errorWord>＜</errorWord>
      <group>L1_Format</group>
      <groupName>格式问题</groupName>
      <ability>L2_HalfPunc</ability>
      <abilityName>全半角检查</abilityName>
      <candidateList>
        <item>&lt;</item>
      </candidateList>
      <explain>文本全半角错误。</explain>
      <paraID>5BB536D5</paraID>
      <start>5</start>
      <end>6</end>
      <status>modified</status>
      <modifiedWord>&lt;</modifiedWord>
      <trackRevisions>false</trackRevisions>
    </reviewItem>
    <reviewItem>
      <errorID>ad540aca-a46e-44a4-88f8-a9a7cf373c3d</errorID>
      <errorWord>＜</errorWord>
      <group>L1_Format</group>
      <groupName>格式问题</groupName>
      <ability>L2_HalfPunc</ability>
      <abilityName>全半角检查</abilityName>
      <candidateList>
        <item>&lt;</item>
      </candidateList>
      <explain>文本全半角错误。</explain>
      <paraID>3AE7F847</paraID>
      <start>5</start>
      <end>6</end>
      <status>modified</status>
      <modifiedWord>&lt;</modifiedWord>
      <trackRevisions>false</trackRevisions>
    </reviewItem>
    <reviewItem>
      <errorID>d8447ef7-f478-45c8-9091-61ce8033eb95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13BD75CE</paraID>
      <start>21</start>
      <end>22</end>
      <status>modified</status>
      <modifiedWord>地</modifiedWord>
      <trackRevisions>false</trackRevisions>
    </reviewItem>
    <reviewItem>
      <errorID>a4314a23-b8f7-49a6-a9de-05054569888a</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5181D7A7</paraID>
      <start>0</start>
      <end>2</end>
      <status>modified</status>
      <modifiedWord>a）</modifiedWord>
      <trackRevisions>false</trackRevisions>
    </reviewItem>
    <reviewItem>
      <errorID>c8438824-ffa9-4839-b209-c4569086e5ef</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48290D9D</paraID>
      <start>0</start>
      <end>2</end>
      <status>modified</status>
      <modifiedWord>b）</modifiedWord>
      <trackRevisions>false</trackRevisions>
    </reviewItem>
    <reviewItem>
      <errorID>09120ace-c15d-48e7-b1e4-1984663968ec</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582D0533</paraID>
      <start>0</start>
      <end>2</end>
      <status>modified</status>
      <modifiedWord>c）</modifiedWord>
      <trackRevisions>false</trackRevisions>
    </reviewItem>
    <reviewItem>
      <errorID>cc4bd70e-0971-4d95-bbab-4877997340e7</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5C16E545</paraID>
      <start>0</start>
      <end>2</end>
      <status>modified</status>
      <modifiedWord>d）</modifiedWord>
      <trackRevisions>false</trackRevisions>
    </reviewItem>
    <reviewItem>
      <errorID>24b7d150-b195-4b97-ad2b-95c6685d6487</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1C544E99</paraID>
      <start>0</start>
      <end>2</end>
      <status>modified</status>
      <modifiedWord>e）</modifiedWord>
      <trackRevisions>false</trackRevisions>
    </reviewItem>
    <reviewItem>
      <errorID>79fb23e2-4efc-479b-a5cc-31090e9fc3f6</errorID>
      <errorWord>a)</errorWord>
      <group>L1_Format</group>
      <groupName>格式问题</groupName>
      <ability>L2_Ordinal</ability>
      <abilityName>序号格式</abilityName>
      <candidateList>
        <item>a）</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24B51E22</paraID>
      <start>0</start>
      <end>2</end>
      <status>modified</status>
      <modifiedWord>a）</modifiedWord>
      <trackRevisions>false</trackRevisions>
    </reviewItem>
    <reviewItem>
      <errorID>34fb6544-14c3-47e9-946f-d0acc348ec8b</errorID>
      <errorWord>b)</errorWord>
      <group>L1_Format</group>
      <groupName>格式问题</groupName>
      <ability>L2_Ordinal</ability>
      <abilityName>序号格式</abilityName>
      <candidateList>
        <item>b）</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EF7534F</paraID>
      <start>0</start>
      <end>2</end>
      <status>modified</status>
      <modifiedWord>b）</modifiedWord>
      <trackRevisions>false</trackRevisions>
    </reviewItem>
    <reviewItem>
      <errorID>ca7ac159-c480-4496-b0d1-abcde1b930b2</errorID>
      <errorWord>c)</errorWord>
      <group>L1_Format</group>
      <groupName>格式问题</groupName>
      <ability>L2_Ordinal</ability>
      <abilityName>序号格式</abilityName>
      <candidateList>
        <item>c）</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4C2B5311</paraID>
      <start>0</start>
      <end>2</end>
      <status>modified</status>
      <modifiedWord>c）</modifiedWord>
      <trackRevisions>false</trackRevisions>
    </reviewItem>
    <reviewItem>
      <errorID>45e8b66f-b5d3-400d-8e8a-2ecccc75d686</errorID>
      <errorWord>d)</errorWord>
      <group>L1_Format</group>
      <groupName>格式问题</groupName>
      <ability>L2_Ordinal</ability>
      <abilityName>序号格式</abilityName>
      <candidateList>
        <item>d）</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6FD6CD6E</paraID>
      <start>0</start>
      <end>2</end>
      <status>modified</status>
      <modifiedWord>d）</modifiedWord>
      <trackRevisions>false</trackRevisions>
    </reviewItem>
    <reviewItem>
      <errorID>d6c76990-229a-42de-9734-003d0a06b47e</errorID>
      <errorWord>e)</errorWord>
      <group>L1_Format</group>
      <groupName>格式问题</groupName>
      <ability>L2_Ordinal</ability>
      <abilityName>序号格式</abilityName>
      <candidateList>
        <item>e）</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4AB1ED51</paraID>
      <start>0</start>
      <end>2</end>
      <status>modified</status>
      <modifiedWord>e）</modifiedWord>
      <trackRevisions>false</trackRevisions>
    </reviewItem>
    <reviewItem>
      <errorID>46ab4814-d318-4d93-add5-4d0ef710accf</errorID>
      <errorWord>(</errorWord>
      <group>L1_Format</group>
      <groupName>格式问题</groupName>
      <ability>L2_HalfPunc</ability>
      <abilityName>全半角检查</abilityName>
      <candidateList>
        <item>（</item>
      </candidateList>
      <explain>文本全半角错误。</explain>
      <paraID>25243BBD</paraID>
      <start>28</start>
      <end>29</end>
      <status>modified</status>
      <modifiedWord>（</modifiedWord>
      <trackRevisions>false</trackRevisions>
    </reviewItem>
    <reviewItem>
      <errorID>a0f74429-e7ea-487d-9e1a-3f6d28bedbe9</errorID>
      <errorWord>)</errorWord>
      <group>L1_Format</group>
      <groupName>格式问题</groupName>
      <ability>L2_HalfPunc</ability>
      <abilityName>全半角检查</abilityName>
      <candidateList>
        <item>）</item>
      </candidateList>
      <explain>文本全半角错误。</explain>
      <paraID>25243BBD</paraID>
      <start>32</start>
      <end>33</end>
      <status>modified</status>
      <modifiedWord>）</modifiedWord>
      <trackRevisions>false</trackRevisions>
    </reviewItem>
    <reviewItem>
      <errorID>b41fb07a-e3b8-4fac-ab32-02e743dce611</errorID>
      <errorWord>（</errorWord>
      <group>L1_Format</group>
      <groupName>格式问题</groupName>
      <ability>L2_HalfPunc</ability>
      <abilityName>全半角检查</abilityName>
      <candidateList>
        <item>(</item>
      </candidateList>
      <explain>文本全半角错误。</explain>
      <paraID>4B55E670</paraID>
      <start>51</start>
      <end>52</end>
      <status>modified</status>
      <modifiedWord>(</modifiedWord>
      <trackRevisions>false</trackRevisions>
    </reviewItem>
    <reviewItem>
      <errorID>741c6738-a9a2-49df-afee-08e7a9e3ee70</errorID>
      <errorWord>）</errorWord>
      <group>L1_Format</group>
      <groupName>格式问题</groupName>
      <ability>L2_HalfPunc</ability>
      <abilityName>全半角检查</abilityName>
      <candidateList>
        <item>)</item>
      </candidateList>
      <explain>文本全半角错误。</explain>
      <paraID>4B55E670</paraID>
      <start>55</start>
      <end>56</end>
      <status>modified</status>
      <modifiedWord>)</modifiedWord>
      <trackRevisions>false</trackRevisions>
    </reviewItem>
    <reviewItem>
      <errorID>19aaf79e-f66a-4e2a-b8dc-ac39969cc635</errorID>
      <errorWord>(</errorWord>
      <group>L1_Format</group>
      <groupName>格式问题</groupName>
      <ability>L2_HalfPunc</ability>
      <abilityName>全半角检查</abilityName>
      <candidateList>
        <item>（</item>
      </candidateList>
      <explain>文本全半角错误。</explain>
      <paraID>5B80179E</paraID>
      <start>29</start>
      <end>30</end>
      <status>modified</status>
      <modifiedWord>（</modifiedWord>
      <trackRevisions>false</trackRevisions>
    </reviewItem>
    <reviewItem>
      <errorID>3c0b00eb-cc5a-4c85-9975-6e1f6ec33d73</errorID>
      <errorWord>)</errorWord>
      <group>L1_Format</group>
      <groupName>格式问题</groupName>
      <ability>L2_HalfPunc</ability>
      <abilityName>全半角检查</abilityName>
      <candidateList>
        <item>）</item>
      </candidateList>
      <explain>文本全半角错误。</explain>
      <paraID>5B80179E</paraID>
      <start>33</start>
      <end>34</end>
      <status>modified</status>
      <modifiedWord>）</modifiedWord>
      <trackRevisions>false</trackRevisions>
    </reviewItem>
    <reviewItem>
      <errorID>4aeef673-abd1-47bb-8aa5-ce9c14bea7d9</errorID>
      <errorWord>（</errorWord>
      <group>L1_Format</group>
      <groupName>格式问题</groupName>
      <ability>L2_HalfPunc</ability>
      <abilityName>全半角检查</abilityName>
      <candidateList>
        <item>(</item>
      </candidateList>
      <explain>文本全半角错误。</explain>
      <paraID>2385D224</paraID>
      <start>83</start>
      <end>84</end>
      <status>modified</status>
      <modifiedWord>(</modifiedWord>
      <trackRevisions>false</trackRevisions>
    </reviewItem>
    <reviewItem>
      <errorID>87d8f2e8-6db6-428a-8a14-55ec218c1e55</errorID>
      <errorWord>）</errorWord>
      <group>L1_Format</group>
      <groupName>格式问题</groupName>
      <ability>L2_HalfPunc</ability>
      <abilityName>全半角检查</abilityName>
      <candidateList>
        <item>)</item>
      </candidateList>
      <explain>文本全半角错误。</explain>
      <paraID>2385D224</paraID>
      <start>87</start>
      <end>88</end>
      <status>modified</status>
      <modifiedWord>)</modifiedWord>
      <trackRevisions>false</trackRevisions>
    </reviewItem>
    <reviewItem>
      <errorID>e4595315-6273-4ced-b874-c014589472e1</errorID>
      <errorWord>,</errorWord>
      <group>L1_Punc</group>
      <groupName>标点问题</groupName>
      <ability>L2_Punc</ability>
      <abilityName>标点符号检查</abilityName>
      <candidateList/>
      <explain/>
      <paraID>788F3943</paraID>
      <start>6</start>
      <end>7</end>
      <status>unmodified</status>
      <modifiedWord/>
      <trackRevisions>false</trackRevisions>
    </reviewItem>
    <reviewItem>
      <errorID>ffea53d8-2596-4e57-bea5-6889d43bcf34</errorID>
      <errorWord>(</errorWord>
      <group>L1_Format</group>
      <groupName>格式问题</groupName>
      <ability>L2_HalfPunc</ability>
      <abilityName>全半角检查</abilityName>
      <candidateList>
        <item>（</item>
      </candidateList>
      <explain>文本全半角错误。</explain>
      <paraID>4211A1EA</paraID>
      <start>21</start>
      <end>22</end>
      <status>modified</status>
      <modifiedWord>（</modifiedWord>
      <trackRevisions>false</trackRevisions>
    </reviewItem>
    <reviewItem>
      <errorID>8b2a75f3-9bdf-4a37-bb76-19251385d5a0</errorID>
      <errorWord>)</errorWord>
      <group>L1_Format</group>
      <groupName>格式问题</groupName>
      <ability>L2_HalfPunc</ability>
      <abilityName>全半角检查</abilityName>
      <candidateList>
        <item>）</item>
      </candidateList>
      <explain>文本全半角错误。</explain>
      <paraID>4211A1EA</paraID>
      <start>25</start>
      <end>26</end>
      <status>modified</status>
      <modifiedWord>）</modifiedWord>
      <trackRevisions>false</trackRevisions>
    </reviewItem>
    <reviewItem>
      <errorID>849364d9-9c35-41e1-9b40-d91f49ba4818</errorID>
      <errorWord>（</errorWord>
      <group>L1_Format</group>
      <groupName>格式问题</groupName>
      <ability>L2_HalfPunc</ability>
      <abilityName>全半角检查</abilityName>
      <candidateList>
        <item>(</item>
      </candidateList>
      <explain>文本全半角错误。</explain>
      <paraID>17CF01B3</paraID>
      <start>45</start>
      <end>46</end>
      <status>modified</status>
      <modifiedWord>(</modifiedWord>
      <trackRevisions>false</trackRevisions>
    </reviewItem>
    <reviewItem>
      <errorID>bf41a08c-9536-4f32-b511-d14b063e4427</errorID>
      <errorWord>）</errorWord>
      <group>L1_Format</group>
      <groupName>格式问题</groupName>
      <ability>L2_HalfPunc</ability>
      <abilityName>全半角检查</abilityName>
      <candidateList>
        <item>)</item>
      </candidateList>
      <explain>文本全半角错误。</explain>
      <paraID>17CF01B3</paraID>
      <start>49</start>
      <end>50</end>
      <status>modified</status>
      <modifiedWord>)</modifiedWord>
      <trackRevisions>false</trackRevisions>
    </reviewItem>
    <reviewItem>
      <errorID>bf078aa6-b966-4882-bc9f-9587ad51288d</errorID>
      <errorWord>噪音</errorWord>
      <group>L1_Word</group>
      <groupName>字词问题</groupName>
      <ability>L2_Alias</ability>
      <abilityName>也作/曾用词</abilityName>
      <candidateList>
        <item>噪声</item>
      </candidateList>
      <explain>词汇[噪音]为不规范表述或旧称，其规范书面表述为[噪声]。</explain>
      <paraID>6FFF9ACA</paraID>
      <start>15</start>
      <end>17</end>
      <status>modified</status>
      <modifiedWord>噪声</modifiedWord>
      <trackRevisions>false</trackRevisions>
    </reviewItem>
    <reviewItem>
      <errorID>0745fef5-d1f9-42c1-adf7-e04028ef5f32</errorID>
      <errorWord>噪音</errorWord>
      <group>L1_Word</group>
      <groupName>字词问题</groupName>
      <ability>L2_Alias</ability>
      <abilityName>也作/曾用词</abilityName>
      <candidateList>
        <item>噪声</item>
      </candidateList>
      <explain>词汇[噪音]为不规范表述或旧称，其规范书面表述为[噪声]。</explain>
      <paraID>58491996</paraID>
      <start>3</start>
      <end>5</end>
      <status>modified</status>
      <modifiedWord>噪声</modifiedWord>
      <trackRevisions>false</trackRevisions>
    </reviewItem>
    <reviewItem>
      <errorID>cf08fcd6-ab2b-4ef1-93de-7d88dccb41df</errorID>
      <errorWord>噪音</errorWord>
      <group>L1_Word</group>
      <groupName>字词问题</groupName>
      <ability>L2_Alias</ability>
      <abilityName>也作/曾用词</abilityName>
      <candidateList>
        <item>噪声</item>
      </candidateList>
      <explain>词汇[噪音]为不规范表述或旧称，其规范书面表述为[噪声]。</explain>
      <paraID>31D4E047</paraID>
      <start>4</start>
      <end>6</end>
      <status>modified</status>
      <modifiedWord>噪声</modifiedWord>
      <trackRevisions>false</trackRevisions>
    </reviewItem>
    <reviewItem>
      <errorID>c2b4172c-d39b-43b1-a7cc-6724dbf2e3b5</errorID>
      <errorWord>噪音</errorWord>
      <group>L1_Word</group>
      <groupName>字词问题</groupName>
      <ability>L2_Alias</ability>
      <abilityName>也作/曾用词</abilityName>
      <candidateList>
        <item>噪声</item>
      </candidateList>
      <explain>词汇[噪音]为不规范表述或旧称，其规范书面表述为[噪声]。</explain>
      <paraID>1F10DF46</paraID>
      <start>4</start>
      <end>6</end>
      <status>modified</status>
      <modifiedWord>噪声</modifiedWord>
      <trackRevisions>false</trackRevisions>
    </reviewItem>
    <reviewItem>
      <errorID>42257205-aac7-4278-99b7-9ee4dcbc8b6c</errorID>
      <errorWord>噪音</errorWord>
      <group>L1_Word</group>
      <groupName>字词问题</groupName>
      <ability>L2_Alias</ability>
      <abilityName>也作/曾用词</abilityName>
      <candidateList>
        <item>噪声</item>
      </candidateList>
      <explain>词汇[噪音]为不规范表述或旧称，其规范书面表述为[噪声]。</explain>
      <paraID>3D962B6F</paraID>
      <start>3</start>
      <end>5</end>
      <status>modified</status>
      <modifiedWord>噪声</modifiedWord>
      <trackRevisions>false</trackRevisions>
    </reviewItem>
    <reviewItem>
      <errorID>cf95c969-f990-4e8b-ba58-aa90a6b3978b</errorID>
      <errorWord>噪音</errorWord>
      <group>L1_Word</group>
      <groupName>字词问题</groupName>
      <ability>L2_Alias</ability>
      <abilityName>也作/曾用词</abilityName>
      <candidateList>
        <item>噪声</item>
      </candidateList>
      <explain>词汇[噪音]为不规范表述或旧称，其规范书面表述为[噪声]。</explain>
      <paraID>68FD4A98</paraID>
      <start>7</start>
      <end>9</end>
      <status>modified</status>
      <modifiedWord>噪声</modifiedWord>
      <trackRevisions>false</trackRevisions>
    </reviewItem>
    <reviewItem>
      <errorID>0eac66e1-f4ec-4fb2-ba63-55d2aa898807</errorID>
      <errorWord>程</errorWord>
      <group>L1_Word</group>
      <groupName>字词问题</groupName>
      <ability>L2_Typo</ability>
      <abilityName>字词错误</abilityName>
      <candidateList>
        <item>程中</item>
      </candidateList>
      <explain/>
      <paraID>3015BD89</paraID>
      <start>10</start>
      <end>12</end>
      <status>modified</status>
      <modifiedWord>程中</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A32D1D-362B-4B0B-8FB1-5F3A11E14093}">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3048</Words>
  <Characters>3416</Characters>
  <Lines>1179</Lines>
  <Paragraphs>1022</Paragraphs>
  <TotalTime>0</TotalTime>
  <ScaleCrop>false</ScaleCrop>
  <LinksUpToDate>false</LinksUpToDate>
  <CharactersWithSpaces>3607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2026-03-31T04:35:00Z</dcterms:created>
  <dc:creator>冯夕宸</dc:creator>
  <cp:lastModifiedBy>冯夕宸</cp:lastModifiedBy>
  <cp:lastPrinted>2026-04-03T06:28:00Z</cp:lastPrinted>
  <dcterms:modified xsi:type="dcterms:W3CDTF">2026-04-09T07:25:03Z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B357A500C2DF48F9B2FD1A03F06106A3_13</vt:lpwstr>
  </property>
  <property fmtid="{D5CDD505-2E9C-101B-9397-08002B2CF9AE}" pid="4" name="KSOTemplateDocerSaveRecord">
    <vt:lpwstr>eyJoZGlkIjoiOGI4NjI5OTBmMDM1ODFlMDkzNDFlZTFiMWNhZWU5ZTMiLCJ1c2VySWQiOiIyMzg0MjQ2NzgifQ==</vt:lpwstr>
  </property>
</Properties>
</file>